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7939" w14:textId="1CCE79CC" w:rsidR="00F8465B" w:rsidRDefault="009E2EEE" w:rsidP="00F8465B">
      <w:pPr>
        <w:spacing w:line="240" w:lineRule="auto"/>
        <w:rPr>
          <w:rFonts w:eastAsia="Times New Roman"/>
          <w:color w:val="000000"/>
          <w:sz w:val="72"/>
          <w:szCs w:val="72"/>
          <w:lang w:val="en-CA"/>
        </w:rPr>
      </w:pPr>
      <w:r>
        <w:rPr>
          <w:noProof/>
        </w:rPr>
        <mc:AlternateContent>
          <mc:Choice Requires="wps">
            <w:drawing>
              <wp:anchor distT="0" distB="0" distL="114300" distR="114300" simplePos="0" relativeHeight="251663360" behindDoc="0" locked="0" layoutInCell="1" allowOverlap="1" wp14:anchorId="170FE557" wp14:editId="65B46C68">
                <wp:simplePos x="0" y="0"/>
                <wp:positionH relativeFrom="column">
                  <wp:posOffset>2164080</wp:posOffset>
                </wp:positionH>
                <wp:positionV relativeFrom="paragraph">
                  <wp:posOffset>361950</wp:posOffset>
                </wp:positionV>
                <wp:extent cx="1668780" cy="683805"/>
                <wp:effectExtent l="0" t="0" r="0" b="2540"/>
                <wp:wrapNone/>
                <wp:docPr id="18" name="Rectangle 18"/>
                <wp:cNvGraphicFramePr/>
                <a:graphic xmlns:a="http://schemas.openxmlformats.org/drawingml/2006/main">
                  <a:graphicData uri="http://schemas.microsoft.com/office/word/2010/wordprocessingShape">
                    <wps:wsp>
                      <wps:cNvSpPr/>
                      <wps:spPr>
                        <a:xfrm>
                          <a:off x="0" y="0"/>
                          <a:ext cx="1668780" cy="68380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9912F4" w14:textId="77777777" w:rsidR="00F8465B" w:rsidRDefault="00F8465B" w:rsidP="00F8465B">
                            <w:pPr>
                              <w:jc w:val="center"/>
                              <w:rPr>
                                <w:color w:val="000000" w:themeColor="text1"/>
                                <w:lang w:val="en-US"/>
                              </w:rPr>
                            </w:pPr>
                            <w:r>
                              <w:rPr>
                                <w:color w:val="000000" w:themeColor="text1"/>
                                <w:lang w:val="en-US"/>
                              </w:rPr>
                              <w:t>Insert logo here</w:t>
                            </w:r>
                          </w:p>
                          <w:p w14:paraId="548208F1" w14:textId="11DBED53" w:rsidR="009E2EEE" w:rsidRPr="009E2EEE" w:rsidRDefault="00F8465B"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E557" id="Rectangle 18" o:spid="_x0000_s1026" style="position:absolute;margin-left:170.4pt;margin-top:28.5pt;width:131.4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" fillcolor="yellow" stroked="f">
                <v:textbox>
                  <w:txbxContent>
                    <w:p w14:paraId="5F9912F4" w14:textId="77777777" w:rsidR="00F8465B" w:rsidRDefault="00F8465B" w:rsidP="00F8465B">
                      <w:pPr>
                        <w:jc w:val="center"/>
                        <w:rPr>
                          <w:color w:val="000000" w:themeColor="text1"/>
                          <w:lang w:val="en-US"/>
                        </w:rPr>
                      </w:pPr>
                      <w:r>
                        <w:rPr>
                          <w:color w:val="000000" w:themeColor="text1"/>
                          <w:lang w:val="en-US"/>
                        </w:rPr>
                        <w:t>Insert logo here</w:t>
                      </w:r>
                    </w:p>
                    <w:p w14:paraId="548208F1" w14:textId="11DBED53" w:rsidR="009E2EEE" w:rsidRPr="009E2EEE" w:rsidRDefault="00F8465B"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p>
    <w:p w14:paraId="5225DC1B" w14:textId="7D2E3645" w:rsidR="00ED3930" w:rsidRPr="00DE6409" w:rsidRDefault="00ED3930" w:rsidP="00ED3930">
      <w:pPr>
        <w:spacing w:line="240" w:lineRule="auto"/>
        <w:jc w:val="center"/>
        <w:rPr>
          <w:rFonts w:eastAsia="Times New Roman"/>
          <w:color w:val="08ABE1"/>
          <w:sz w:val="32"/>
          <w:szCs w:val="32"/>
          <w:lang w:val="en-CA"/>
        </w:rPr>
      </w:pPr>
      <w:r>
        <w:rPr>
          <w:rFonts w:eastAsia="Times New Roman"/>
          <w:color w:val="000000"/>
          <w:sz w:val="72"/>
          <w:szCs w:val="72"/>
          <w:lang w:val="en-CA"/>
        </w:rPr>
        <w:br/>
      </w:r>
      <w:r>
        <w:rPr>
          <w:rFonts w:eastAsia="Times New Roman"/>
          <w:color w:val="000000"/>
          <w:sz w:val="72"/>
          <w:szCs w:val="72"/>
          <w:lang w:val="en-CA"/>
        </w:rPr>
        <w:br/>
      </w:r>
      <w:r w:rsidR="0074495B" w:rsidRPr="00DE6409">
        <w:rPr>
          <w:rFonts w:eastAsia="Times New Roman"/>
          <w:color w:val="08ABE1"/>
          <w:sz w:val="32"/>
          <w:szCs w:val="32"/>
          <w:lang w:val="en-CA"/>
        </w:rPr>
        <w:t>SALESFORCE SALES</w:t>
      </w:r>
      <w:r w:rsidR="00DE6409" w:rsidRPr="00DE6409">
        <w:rPr>
          <w:rFonts w:eastAsia="Times New Roman"/>
          <w:color w:val="08ABE1"/>
          <w:sz w:val="32"/>
          <w:szCs w:val="32"/>
          <w:lang w:val="en-CA"/>
        </w:rPr>
        <w:t xml:space="preserve"> AND SERVICE</w:t>
      </w:r>
      <w:r w:rsidR="0074495B" w:rsidRPr="00DE6409">
        <w:rPr>
          <w:rFonts w:eastAsia="Times New Roman"/>
          <w:color w:val="08ABE1"/>
          <w:sz w:val="32"/>
          <w:szCs w:val="32"/>
          <w:lang w:val="en-CA"/>
        </w:rPr>
        <w:t xml:space="preserve"> CLOUD</w:t>
      </w:r>
      <w:r w:rsidRPr="00DE6409">
        <w:rPr>
          <w:rFonts w:eastAsia="Times New Roman"/>
          <w:color w:val="08ABE1"/>
          <w:sz w:val="32"/>
          <w:szCs w:val="32"/>
          <w:lang w:val="en-CA"/>
        </w:rPr>
        <w:t xml:space="preserve"> </w:t>
      </w:r>
    </w:p>
    <w:p w14:paraId="3EF6C2F6" w14:textId="0ABA96CE" w:rsidR="00ED3930" w:rsidRPr="0074495B" w:rsidRDefault="005A767B" w:rsidP="00221544">
      <w:pPr>
        <w:spacing w:line="240" w:lineRule="auto"/>
        <w:jc w:val="center"/>
        <w:rPr>
          <w:rFonts w:eastAsia="Times New Roman"/>
          <w:color w:val="08ABE1"/>
          <w:sz w:val="80"/>
          <w:szCs w:val="80"/>
          <w:lang w:val="en-CA"/>
        </w:rPr>
      </w:pPr>
      <w:r w:rsidRPr="0074495B">
        <w:rPr>
          <w:rFonts w:eastAsia="Times New Roman"/>
          <w:color w:val="08ABE1"/>
          <w:sz w:val="80"/>
          <w:szCs w:val="80"/>
          <w:lang w:val="en-CA"/>
        </w:rPr>
        <w:t xml:space="preserve">Technical </w:t>
      </w:r>
      <w:r w:rsidR="00ED3930" w:rsidRPr="0074495B">
        <w:rPr>
          <w:rFonts w:eastAsia="Times New Roman"/>
          <w:color w:val="08ABE1"/>
          <w:sz w:val="80"/>
          <w:szCs w:val="80"/>
          <w:lang w:val="en-CA"/>
        </w:rPr>
        <w:t xml:space="preserve">Debt </w:t>
      </w:r>
      <w:r w:rsidRPr="0074495B">
        <w:rPr>
          <w:rFonts w:eastAsia="Times New Roman"/>
          <w:color w:val="08ABE1"/>
          <w:sz w:val="80"/>
          <w:szCs w:val="80"/>
          <w:lang w:val="en-CA"/>
        </w:rPr>
        <w:br/>
      </w:r>
      <w:r w:rsidR="00ED3930" w:rsidRPr="0074495B">
        <w:rPr>
          <w:rFonts w:eastAsia="Times New Roman"/>
          <w:color w:val="08ABE1"/>
          <w:sz w:val="80"/>
          <w:szCs w:val="80"/>
          <w:lang w:val="en-CA"/>
        </w:rPr>
        <w:t>Reduction Policy</w:t>
      </w:r>
    </w:p>
    <w:p w14:paraId="270C9D8E" w14:textId="78414FAE" w:rsidR="00221544" w:rsidRDefault="00221544" w:rsidP="00221544">
      <w:pPr>
        <w:spacing w:line="240" w:lineRule="auto"/>
        <w:jc w:val="center"/>
        <w:rPr>
          <w:rFonts w:eastAsia="Times New Roman"/>
          <w:color w:val="0097D7"/>
          <w:sz w:val="72"/>
          <w:szCs w:val="72"/>
          <w:lang w:val="en-CA"/>
        </w:rPr>
      </w:pPr>
    </w:p>
    <w:p w14:paraId="6400DF48" w14:textId="55828769" w:rsidR="00221544" w:rsidRDefault="00385270" w:rsidP="002B265C">
      <w:pPr>
        <w:spacing w:line="240" w:lineRule="auto"/>
        <w:rPr>
          <w:rFonts w:eastAsia="Times New Roman"/>
          <w:color w:val="0097D7"/>
          <w:sz w:val="72"/>
          <w:szCs w:val="72"/>
          <w:lang w:val="en-CA"/>
        </w:rPr>
      </w:pPr>
      <w:r>
        <w:rPr>
          <w:rFonts w:eastAsia="Times New Roman"/>
          <w:noProof/>
          <w:color w:val="0097D7"/>
          <w:sz w:val="72"/>
          <w:szCs w:val="72"/>
          <w:lang w:val="en-CA"/>
        </w:rPr>
        <mc:AlternateContent>
          <mc:Choice Requires="wps">
            <w:drawing>
              <wp:anchor distT="0" distB="0" distL="114300" distR="114300" simplePos="0" relativeHeight="251659264" behindDoc="0" locked="0" layoutInCell="1" allowOverlap="1" wp14:anchorId="1786F287" wp14:editId="68B24438">
                <wp:simplePos x="0" y="0"/>
                <wp:positionH relativeFrom="column">
                  <wp:posOffset>12700</wp:posOffset>
                </wp:positionH>
                <wp:positionV relativeFrom="paragraph">
                  <wp:posOffset>440690</wp:posOffset>
                </wp:positionV>
                <wp:extent cx="5935288" cy="3567448"/>
                <wp:effectExtent l="50800" t="25400" r="46990" b="64770"/>
                <wp:wrapNone/>
                <wp:docPr id="4" name="Rectangle 4"/>
                <wp:cNvGraphicFramePr/>
                <a:graphic xmlns:a="http://schemas.openxmlformats.org/drawingml/2006/main">
                  <a:graphicData uri="http://schemas.microsoft.com/office/word/2010/wordprocessingShape">
                    <wps:wsp>
                      <wps:cNvSpPr/>
                      <wps:spPr>
                        <a:xfrm>
                          <a:off x="0" y="0"/>
                          <a:ext cx="5935288" cy="3567448"/>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A9CE806" w14:textId="77777777" w:rsidR="0078011A" w:rsidRDefault="0078011A" w:rsidP="00194205">
                            <w:pPr>
                              <w:rPr>
                                <w:b/>
                                <w:color w:val="000000"/>
                                <w:sz w:val="21"/>
                                <w:szCs w:val="21"/>
                              </w:rPr>
                            </w:pPr>
                          </w:p>
                          <w:p w14:paraId="5D62A0DC" w14:textId="77777777" w:rsidR="0078011A" w:rsidRDefault="0078011A" w:rsidP="00194205">
                            <w:pPr>
                              <w:rPr>
                                <w:b/>
                                <w:color w:val="000000"/>
                                <w:sz w:val="21"/>
                                <w:szCs w:val="21"/>
                              </w:rPr>
                            </w:pPr>
                          </w:p>
                          <w:p w14:paraId="6F4ADB4E" w14:textId="607E03BF" w:rsidR="00194205" w:rsidRPr="00194205" w:rsidRDefault="00194205" w:rsidP="00194205">
                            <w:pPr>
                              <w:rPr>
                                <w:b/>
                                <w:color w:val="000000"/>
                                <w:sz w:val="21"/>
                                <w:szCs w:val="21"/>
                              </w:rPr>
                            </w:pPr>
                            <w:r w:rsidRPr="00194205">
                              <w:rPr>
                                <w:b/>
                                <w:color w:val="000000"/>
                                <w:sz w:val="21"/>
                                <w:szCs w:val="21"/>
                              </w:rPr>
                              <w:t>A NOTE FROM CLOUDKETTLE:</w:t>
                            </w:r>
                            <w:r w:rsidR="006F795E">
                              <w:rPr>
                                <w:b/>
                                <w:color w:val="000000"/>
                                <w:sz w:val="21"/>
                                <w:szCs w:val="21"/>
                              </w:rPr>
                              <w:br/>
                            </w:r>
                          </w:p>
                          <w:p w14:paraId="6CEBCAC0" w14:textId="21EA2495" w:rsidR="004D0380" w:rsidRPr="00A361B2" w:rsidRDefault="00194205" w:rsidP="004D0380">
                            <w:pPr>
                              <w:rPr>
                                <w:i/>
                                <w:color w:val="000000"/>
                              </w:rPr>
                            </w:pPr>
                            <w:r w:rsidRPr="00194205">
                              <w:rPr>
                                <w:color w:val="000000"/>
                              </w:rPr>
                              <w:t>In today</w:t>
                            </w:r>
                            <w:r>
                              <w:rPr>
                                <w:color w:val="000000"/>
                              </w:rPr>
                              <w:t>’</w:t>
                            </w:r>
                            <w:r w:rsidRPr="00194205">
                              <w:rPr>
                                <w:color w:val="000000"/>
                              </w:rPr>
                              <w:t xml:space="preserve">s data-rich world, managing technical debt in Salesforce is a challenge </w:t>
                            </w:r>
                            <w:r w:rsidR="0082562E">
                              <w:rPr>
                                <w:color w:val="000000"/>
                              </w:rPr>
                              <w:br/>
                            </w:r>
                            <w:r w:rsidRPr="00194205">
                              <w:rPr>
                                <w:color w:val="000000"/>
                              </w:rPr>
                              <w:t xml:space="preserve">almost all enterprises face. Steep technical debt in Sales </w:t>
                            </w:r>
                            <w:r w:rsidR="00DE6409">
                              <w:rPr>
                                <w:color w:val="000000"/>
                              </w:rPr>
                              <w:t xml:space="preserve">and Service </w:t>
                            </w:r>
                            <w:r w:rsidRPr="00194205">
                              <w:rPr>
                                <w:color w:val="000000"/>
                              </w:rPr>
                              <w:t>Cloud affects Salesforce performance, the accuracy of data, and the reliability</w:t>
                            </w:r>
                            <w:r w:rsidR="004D0380">
                              <w:rPr>
                                <w:color w:val="000000"/>
                              </w:rPr>
                              <w:t xml:space="preserve"> </w:t>
                            </w:r>
                            <w:r w:rsidRPr="00194205">
                              <w:rPr>
                                <w:color w:val="000000"/>
                              </w:rPr>
                              <w:t xml:space="preserve">of Salesforce processes. </w:t>
                            </w:r>
                            <w:r w:rsidR="004D0380" w:rsidRPr="004D0380">
                              <w:rPr>
                                <w:color w:val="000000"/>
                              </w:rPr>
                              <w:t xml:space="preserve">If you’re looking for more information on technical debt and why it’s a problem, check out </w:t>
                            </w:r>
                            <w:r w:rsidR="003D09CA">
                              <w:rPr>
                                <w:color w:val="000000"/>
                              </w:rPr>
                              <w:t xml:space="preserve">our blog post </w:t>
                            </w:r>
                            <w:hyperlink r:id="rId7" w:history="1">
                              <w:r w:rsidR="003D09CA" w:rsidRPr="003D09CA">
                                <w:rPr>
                                  <w:rStyle w:val="Hyperlink"/>
                                </w:rPr>
                                <w:t>How to Manage Technical Debt in Salesforce</w:t>
                              </w:r>
                            </w:hyperlink>
                            <w:r w:rsidR="003D09CA">
                              <w:rPr>
                                <w:color w:val="000000"/>
                              </w:rPr>
                              <w:t>.</w:t>
                            </w:r>
                          </w:p>
                          <w:p w14:paraId="588C967B" w14:textId="4253FC29" w:rsidR="00194205" w:rsidRDefault="00194205" w:rsidP="00194205">
                            <w:pPr>
                              <w:rPr>
                                <w:color w:val="000000"/>
                              </w:rPr>
                            </w:pPr>
                            <w:r w:rsidRPr="00194205">
                              <w:rPr>
                                <w:color w:val="000000"/>
                              </w:rPr>
                              <w:br/>
                              <w:t xml:space="preserve">Having a technical debt reduction policy is a necessary component for decreasing technical debt and improving </w:t>
                            </w:r>
                            <w:r w:rsidR="004D0380">
                              <w:rPr>
                                <w:color w:val="000000"/>
                              </w:rPr>
                              <w:t>data integrity</w:t>
                            </w:r>
                            <w:r w:rsidRPr="00194205">
                              <w:rPr>
                                <w:color w:val="000000"/>
                              </w:rPr>
                              <w:t>. Th</w:t>
                            </w:r>
                            <w:r>
                              <w:rPr>
                                <w:color w:val="000000"/>
                              </w:rPr>
                              <w:t>is</w:t>
                            </w:r>
                            <w:r w:rsidRPr="00194205">
                              <w:rPr>
                                <w:color w:val="000000"/>
                              </w:rPr>
                              <w:t xml:space="preserve"> template was built for enterprise teams and should be populated with your organization</w:t>
                            </w:r>
                            <w:r>
                              <w:rPr>
                                <w:color w:val="000000"/>
                              </w:rPr>
                              <w:t>’</w:t>
                            </w:r>
                            <w:r w:rsidRPr="00194205">
                              <w:rPr>
                                <w:color w:val="000000"/>
                              </w:rPr>
                              <w:t>s relevant information in the highlighted areas. </w:t>
                            </w:r>
                          </w:p>
                          <w:p w14:paraId="0885C7E2" w14:textId="0F51D22B" w:rsidR="00194205" w:rsidRDefault="00194205" w:rsidP="00194205">
                            <w:pPr>
                              <w:rPr>
                                <w:color w:val="000000"/>
                              </w:rPr>
                            </w:pPr>
                          </w:p>
                          <w:p w14:paraId="03DF0727" w14:textId="1AADA3F3" w:rsidR="00194205" w:rsidRPr="004D0380" w:rsidRDefault="00194205">
                            <w:pPr>
                              <w:rPr>
                                <w:b/>
                                <w:color w:val="000000"/>
                              </w:rPr>
                            </w:pPr>
                            <w:r w:rsidRPr="00194205">
                              <w:rPr>
                                <w:b/>
                                <w:color w:val="000000"/>
                              </w:rPr>
                              <w:t xml:space="preserve">Once </w:t>
                            </w:r>
                            <w:r w:rsidR="0027774A">
                              <w:rPr>
                                <w:b/>
                                <w:color w:val="000000"/>
                              </w:rPr>
                              <w:t xml:space="preserve">the policy is </w:t>
                            </w:r>
                            <w:r w:rsidRPr="00194205">
                              <w:rPr>
                                <w:b/>
                                <w:color w:val="000000"/>
                              </w:rPr>
                              <w:t xml:space="preserve">completed, remember to </w:t>
                            </w:r>
                            <w:r w:rsidR="0027774A" w:rsidRPr="00194205">
                              <w:rPr>
                                <w:b/>
                                <w:color w:val="000000"/>
                              </w:rPr>
                              <w:t>delete th</w:t>
                            </w:r>
                            <w:r w:rsidR="0027774A">
                              <w:rPr>
                                <w:b/>
                                <w:color w:val="000000"/>
                              </w:rPr>
                              <w:t xml:space="preserve">e grey note boxes throughout and </w:t>
                            </w:r>
                            <w:r w:rsidRPr="00194205">
                              <w:rPr>
                                <w:b/>
                                <w:color w:val="000000"/>
                              </w:rPr>
                              <w:t>update the Table of Content</w:t>
                            </w:r>
                            <w:r w:rsidR="0027774A">
                              <w:rPr>
                                <w:b/>
                                <w:color w:val="000000"/>
                              </w:rPr>
                              <w:t>s.</w:t>
                            </w:r>
                            <w:r w:rsidRPr="00194205">
                              <w:rPr>
                                <w:b/>
                                <w:color w:val="000000"/>
                              </w:rPr>
                              <w:t xml:space="preserve"> </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86F287" id="Rectangle 4" o:spid="_x0000_s1027" style="position:absolute;margin-left:1pt;margin-top:34.7pt;width:467.35pt;height:28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" fillcolor="#f2f2f2 [3052]" stroked="f">
                <v:shadow on="t" color="black" opacity="22937f" origin=",.5" offset="0,.63889mm"/>
                <v:textbox inset="21.6pt,,21.6pt">
                  <w:txbxContent>
                    <w:p w14:paraId="2A9CE806" w14:textId="77777777" w:rsidR="0078011A" w:rsidRDefault="0078011A" w:rsidP="00194205">
                      <w:pPr>
                        <w:rPr>
                          <w:b/>
                          <w:color w:val="000000"/>
                          <w:sz w:val="21"/>
                          <w:szCs w:val="21"/>
                        </w:rPr>
                      </w:pPr>
                    </w:p>
                    <w:p w14:paraId="5D62A0DC" w14:textId="77777777" w:rsidR="0078011A" w:rsidRDefault="0078011A" w:rsidP="00194205">
                      <w:pPr>
                        <w:rPr>
                          <w:b/>
                          <w:color w:val="000000"/>
                          <w:sz w:val="21"/>
                          <w:szCs w:val="21"/>
                        </w:rPr>
                      </w:pPr>
                    </w:p>
                    <w:p w14:paraId="6F4ADB4E" w14:textId="607E03BF" w:rsidR="00194205" w:rsidRPr="00194205" w:rsidRDefault="00194205" w:rsidP="00194205">
                      <w:pPr>
                        <w:rPr>
                          <w:b/>
                          <w:color w:val="000000"/>
                          <w:sz w:val="21"/>
                          <w:szCs w:val="21"/>
                        </w:rPr>
                      </w:pPr>
                      <w:r w:rsidRPr="00194205">
                        <w:rPr>
                          <w:b/>
                          <w:color w:val="000000"/>
                          <w:sz w:val="21"/>
                          <w:szCs w:val="21"/>
                        </w:rPr>
                        <w:t>A NOTE FROM CLOUDKETTLE:</w:t>
                      </w:r>
                      <w:r w:rsidR="006F795E">
                        <w:rPr>
                          <w:b/>
                          <w:color w:val="000000"/>
                          <w:sz w:val="21"/>
                          <w:szCs w:val="21"/>
                        </w:rPr>
                        <w:br/>
                      </w:r>
                    </w:p>
                    <w:p w14:paraId="6CEBCAC0" w14:textId="21EA2495" w:rsidR="004D0380" w:rsidRPr="00A361B2" w:rsidRDefault="00194205" w:rsidP="004D0380">
                      <w:pPr>
                        <w:rPr>
                          <w:i/>
                          <w:color w:val="000000"/>
                        </w:rPr>
                      </w:pPr>
                      <w:r w:rsidRPr="00194205">
                        <w:rPr>
                          <w:color w:val="000000"/>
                        </w:rPr>
                        <w:t>In today</w:t>
                      </w:r>
                      <w:r>
                        <w:rPr>
                          <w:color w:val="000000"/>
                        </w:rPr>
                        <w:t>’</w:t>
                      </w:r>
                      <w:r w:rsidRPr="00194205">
                        <w:rPr>
                          <w:color w:val="000000"/>
                        </w:rPr>
                        <w:t xml:space="preserve">s data-rich world, managing technical debt in Salesforce is a challenge </w:t>
                      </w:r>
                      <w:r w:rsidR="0082562E">
                        <w:rPr>
                          <w:color w:val="000000"/>
                        </w:rPr>
                        <w:br/>
                      </w:r>
                      <w:r w:rsidRPr="00194205">
                        <w:rPr>
                          <w:color w:val="000000"/>
                        </w:rPr>
                        <w:t xml:space="preserve">almost all enterprises face. Steep technical debt in Sales </w:t>
                      </w:r>
                      <w:r w:rsidR="00DE6409">
                        <w:rPr>
                          <w:color w:val="000000"/>
                        </w:rPr>
                        <w:t xml:space="preserve">and Service </w:t>
                      </w:r>
                      <w:r w:rsidRPr="00194205">
                        <w:rPr>
                          <w:color w:val="000000"/>
                        </w:rPr>
                        <w:t>Cloud affects Salesforce performance, the accuracy of data, and the reliability</w:t>
                      </w:r>
                      <w:r w:rsidR="004D0380">
                        <w:rPr>
                          <w:color w:val="000000"/>
                        </w:rPr>
                        <w:t xml:space="preserve"> </w:t>
                      </w:r>
                      <w:r w:rsidRPr="00194205">
                        <w:rPr>
                          <w:color w:val="000000"/>
                        </w:rPr>
                        <w:t xml:space="preserve">of Salesforce processes. </w:t>
                      </w:r>
                      <w:r w:rsidR="004D0380" w:rsidRPr="004D0380">
                        <w:rPr>
                          <w:color w:val="000000"/>
                        </w:rPr>
                        <w:t xml:space="preserve">If you’re looking for more information on technical debt and why it’s a problem, check out </w:t>
                      </w:r>
                      <w:r w:rsidR="003D09CA">
                        <w:rPr>
                          <w:color w:val="000000"/>
                        </w:rPr>
                        <w:t xml:space="preserve">our blog post </w:t>
                      </w:r>
                      <w:hyperlink r:id="rId8" w:history="1">
                        <w:r w:rsidR="003D09CA" w:rsidRPr="003D09CA">
                          <w:rPr>
                            <w:rStyle w:val="Hyperlink"/>
                          </w:rPr>
                          <w:t>How to Manage Technical Debt in Salesforce</w:t>
                        </w:r>
                      </w:hyperlink>
                      <w:r w:rsidR="003D09CA">
                        <w:rPr>
                          <w:color w:val="000000"/>
                        </w:rPr>
                        <w:t>.</w:t>
                      </w:r>
                    </w:p>
                    <w:p w14:paraId="588C967B" w14:textId="4253FC29" w:rsidR="00194205" w:rsidRDefault="00194205" w:rsidP="00194205">
                      <w:pPr>
                        <w:rPr>
                          <w:color w:val="000000"/>
                        </w:rPr>
                      </w:pPr>
                      <w:r w:rsidRPr="00194205">
                        <w:rPr>
                          <w:color w:val="000000"/>
                        </w:rPr>
                        <w:br/>
                        <w:t xml:space="preserve">Having a technical debt reduction policy is a necessary component for decreasing technical debt and improving </w:t>
                      </w:r>
                      <w:r w:rsidR="004D0380">
                        <w:rPr>
                          <w:color w:val="000000"/>
                        </w:rPr>
                        <w:t>data integrity</w:t>
                      </w:r>
                      <w:r w:rsidRPr="00194205">
                        <w:rPr>
                          <w:color w:val="000000"/>
                        </w:rPr>
                        <w:t>. Th</w:t>
                      </w:r>
                      <w:r>
                        <w:rPr>
                          <w:color w:val="000000"/>
                        </w:rPr>
                        <w:t>is</w:t>
                      </w:r>
                      <w:r w:rsidRPr="00194205">
                        <w:rPr>
                          <w:color w:val="000000"/>
                        </w:rPr>
                        <w:t xml:space="preserve"> template was built for enterprise teams and should be populated with your organization</w:t>
                      </w:r>
                      <w:r>
                        <w:rPr>
                          <w:color w:val="000000"/>
                        </w:rPr>
                        <w:t>’</w:t>
                      </w:r>
                      <w:r w:rsidRPr="00194205">
                        <w:rPr>
                          <w:color w:val="000000"/>
                        </w:rPr>
                        <w:t>s relevant information in the highlighted areas. </w:t>
                      </w:r>
                    </w:p>
                    <w:p w14:paraId="0885C7E2" w14:textId="0F51D22B" w:rsidR="00194205" w:rsidRDefault="00194205" w:rsidP="00194205">
                      <w:pPr>
                        <w:rPr>
                          <w:color w:val="000000"/>
                        </w:rPr>
                      </w:pPr>
                    </w:p>
                    <w:p w14:paraId="03DF0727" w14:textId="1AADA3F3" w:rsidR="00194205" w:rsidRPr="004D0380" w:rsidRDefault="00194205">
                      <w:pPr>
                        <w:rPr>
                          <w:b/>
                          <w:color w:val="000000"/>
                        </w:rPr>
                      </w:pPr>
                      <w:r w:rsidRPr="00194205">
                        <w:rPr>
                          <w:b/>
                          <w:color w:val="000000"/>
                        </w:rPr>
                        <w:t xml:space="preserve">Once </w:t>
                      </w:r>
                      <w:r w:rsidR="0027774A">
                        <w:rPr>
                          <w:b/>
                          <w:color w:val="000000"/>
                        </w:rPr>
                        <w:t xml:space="preserve">the policy is </w:t>
                      </w:r>
                      <w:r w:rsidRPr="00194205">
                        <w:rPr>
                          <w:b/>
                          <w:color w:val="000000"/>
                        </w:rPr>
                        <w:t xml:space="preserve">completed, remember to </w:t>
                      </w:r>
                      <w:r w:rsidR="0027774A" w:rsidRPr="00194205">
                        <w:rPr>
                          <w:b/>
                          <w:color w:val="000000"/>
                        </w:rPr>
                        <w:t>delete th</w:t>
                      </w:r>
                      <w:r w:rsidR="0027774A">
                        <w:rPr>
                          <w:b/>
                          <w:color w:val="000000"/>
                        </w:rPr>
                        <w:t xml:space="preserve">e grey note boxes throughout and </w:t>
                      </w:r>
                      <w:r w:rsidRPr="00194205">
                        <w:rPr>
                          <w:b/>
                          <w:color w:val="000000"/>
                        </w:rPr>
                        <w:t>update the Table of Content</w:t>
                      </w:r>
                      <w:r w:rsidR="0027774A">
                        <w:rPr>
                          <w:b/>
                          <w:color w:val="000000"/>
                        </w:rPr>
                        <w:t>s.</w:t>
                      </w:r>
                      <w:r w:rsidRPr="00194205">
                        <w:rPr>
                          <w:b/>
                          <w:color w:val="000000"/>
                        </w:rPr>
                        <w:t xml:space="preserve"> </w:t>
                      </w:r>
                    </w:p>
                  </w:txbxContent>
                </v:textbox>
              </v:rect>
            </w:pict>
          </mc:Fallback>
        </mc:AlternateContent>
      </w:r>
    </w:p>
    <w:p w14:paraId="437215F1" w14:textId="00083269" w:rsidR="00221544" w:rsidRDefault="00221544" w:rsidP="00385270">
      <w:pPr>
        <w:spacing w:line="240" w:lineRule="auto"/>
        <w:rPr>
          <w:rFonts w:eastAsia="Times New Roman"/>
          <w:color w:val="0097D7"/>
          <w:sz w:val="72"/>
          <w:szCs w:val="72"/>
          <w:lang w:val="en-CA"/>
        </w:rPr>
      </w:pPr>
    </w:p>
    <w:p w14:paraId="378912CF" w14:textId="38DFD8F4" w:rsidR="00D96287" w:rsidRPr="0074495B" w:rsidRDefault="00300115" w:rsidP="00EF4487">
      <w:pPr>
        <w:rPr>
          <w:color w:val="0097D7"/>
          <w:sz w:val="36"/>
          <w:szCs w:val="36"/>
        </w:rPr>
      </w:pPr>
      <w:r>
        <w:rPr>
          <w:color w:val="0097D7"/>
          <w:sz w:val="36"/>
          <w:szCs w:val="36"/>
        </w:rPr>
        <w:br w:type="page"/>
      </w:r>
      <w:r w:rsidR="005A767B" w:rsidRPr="0074495B">
        <w:rPr>
          <w:color w:val="0097D7"/>
          <w:sz w:val="36"/>
          <w:szCs w:val="36"/>
        </w:rPr>
        <w:lastRenderedPageBreak/>
        <w:t xml:space="preserve">Salesforce </w:t>
      </w:r>
      <w:r w:rsidR="00E01669" w:rsidRPr="0074495B">
        <w:rPr>
          <w:color w:val="0097D7"/>
          <w:sz w:val="36"/>
          <w:szCs w:val="36"/>
        </w:rPr>
        <w:t>Sales</w:t>
      </w:r>
      <w:r w:rsidR="00DE6409">
        <w:rPr>
          <w:color w:val="0097D7"/>
          <w:sz w:val="36"/>
          <w:szCs w:val="36"/>
        </w:rPr>
        <w:t xml:space="preserve"> and Service</w:t>
      </w:r>
      <w:r w:rsidR="00E01669" w:rsidRPr="0074495B">
        <w:rPr>
          <w:color w:val="0097D7"/>
          <w:sz w:val="36"/>
          <w:szCs w:val="36"/>
        </w:rPr>
        <w:t xml:space="preserve"> Cloud </w:t>
      </w:r>
      <w:r w:rsidR="005A767B" w:rsidRPr="0074495B">
        <w:rPr>
          <w:color w:val="0097D7"/>
          <w:sz w:val="36"/>
          <w:szCs w:val="36"/>
        </w:rPr>
        <w:t xml:space="preserve">Technical </w:t>
      </w:r>
      <w:r w:rsidR="00E01669" w:rsidRPr="0074495B">
        <w:rPr>
          <w:color w:val="0097D7"/>
          <w:sz w:val="36"/>
          <w:szCs w:val="36"/>
        </w:rPr>
        <w:t>Debt Reduction Policy</w:t>
      </w:r>
    </w:p>
    <w:p w14:paraId="20A362F9" w14:textId="77777777" w:rsidR="00D96287" w:rsidRDefault="00E9059E">
      <w:r>
        <w:rPr>
          <w:noProof/>
        </w:rPr>
        <w:pict w14:anchorId="5A45BFB1">
          <v:rect id="_x0000_i1026" alt="" style="width:468pt;height:.05pt;mso-width-percent:0;mso-height-percent:0;mso-width-percent:0;mso-height-percent:0" o:hralign="center" o:hrstd="t" o:hr="t" fillcolor="#a0a0a0" stroked="f"/>
        </w:pict>
      </w:r>
    </w:p>
    <w:p w14:paraId="3718A0C8" w14:textId="68D09088" w:rsidR="00D96287" w:rsidRDefault="0033138F">
      <w:r>
        <w:rPr>
          <w:b/>
        </w:rPr>
        <w:br/>
      </w:r>
      <w:r w:rsidR="00E01669">
        <w:rPr>
          <w:b/>
        </w:rPr>
        <w:t>Organization:</w:t>
      </w:r>
      <w:r w:rsidR="00E01669">
        <w:t xml:space="preserve"> </w:t>
      </w:r>
      <w:r w:rsidR="005D53DC">
        <w:rPr>
          <w:color w:val="000000" w:themeColor="text1"/>
          <w:highlight w:val="yellow"/>
        </w:rPr>
        <w:t>insert</w:t>
      </w:r>
      <w:r w:rsidR="00826AC9" w:rsidRPr="00E41DF7">
        <w:rPr>
          <w:color w:val="000000" w:themeColor="text1"/>
          <w:highlight w:val="yellow"/>
        </w:rPr>
        <w:t xml:space="preserve"> </w:t>
      </w:r>
      <w:r w:rsidR="00E01669" w:rsidRPr="00E41DF7">
        <w:rPr>
          <w:color w:val="000000" w:themeColor="text1"/>
          <w:highlight w:val="yellow"/>
        </w:rPr>
        <w:t>company name</w:t>
      </w:r>
      <w:r w:rsidR="00E01669">
        <w:br/>
      </w:r>
      <w:r w:rsidR="00E01669">
        <w:rPr>
          <w:b/>
        </w:rPr>
        <w:t xml:space="preserve">Org ID: </w:t>
      </w:r>
      <w:r w:rsidR="005D53DC">
        <w:rPr>
          <w:color w:val="000000" w:themeColor="text1"/>
          <w:highlight w:val="yellow"/>
        </w:rPr>
        <w:t>insert</w:t>
      </w:r>
      <w:r w:rsidR="00E01669" w:rsidRPr="00E41DF7">
        <w:rPr>
          <w:color w:val="000000" w:themeColor="text1"/>
          <w:highlight w:val="yellow"/>
        </w:rPr>
        <w:t xml:space="preserve"> </w:t>
      </w:r>
      <w:proofErr w:type="spellStart"/>
      <w:r w:rsidR="00005A91">
        <w:rPr>
          <w:color w:val="000000" w:themeColor="text1"/>
          <w:highlight w:val="yellow"/>
        </w:rPr>
        <w:t>OrgID</w:t>
      </w:r>
      <w:proofErr w:type="spellEnd"/>
      <w:r w:rsidR="00E01669" w:rsidRPr="00E41DF7">
        <w:rPr>
          <w:color w:val="000000" w:themeColor="text1"/>
        </w:rPr>
        <w:t xml:space="preserve"> </w:t>
      </w:r>
    </w:p>
    <w:p w14:paraId="46DCE695" w14:textId="0FD62FCC" w:rsidR="00D96287" w:rsidRDefault="00E01669">
      <w:r>
        <w:rPr>
          <w:b/>
        </w:rPr>
        <w:t>Policy:</w:t>
      </w:r>
      <w:r>
        <w:t xml:space="preserve"> Salesforce </w:t>
      </w:r>
      <w:r w:rsidR="005A767B">
        <w:t xml:space="preserve">Sales </w:t>
      </w:r>
      <w:r w:rsidR="00DE6409">
        <w:t xml:space="preserve">and Service </w:t>
      </w:r>
      <w:r w:rsidR="005A767B">
        <w:t xml:space="preserve">Cloud </w:t>
      </w:r>
      <w:r>
        <w:t>Technical Debt Reduction Policy</w:t>
      </w:r>
    </w:p>
    <w:p w14:paraId="2386B860" w14:textId="77777777" w:rsidR="00D96287" w:rsidRDefault="00E01669">
      <w:pPr>
        <w:rPr>
          <w:b/>
        </w:rPr>
      </w:pPr>
      <w:r>
        <w:rPr>
          <w:b/>
        </w:rPr>
        <w:t>Effective Date:</w:t>
      </w:r>
      <w:r>
        <w:t xml:space="preserve"> </w:t>
      </w:r>
      <w:r w:rsidR="005D53DC">
        <w:rPr>
          <w:color w:val="000000" w:themeColor="text1"/>
          <w:highlight w:val="yellow"/>
        </w:rPr>
        <w:t>insert d</w:t>
      </w:r>
      <w:r w:rsidRPr="005D53DC">
        <w:rPr>
          <w:color w:val="000000" w:themeColor="text1"/>
          <w:highlight w:val="yellow"/>
        </w:rPr>
        <w:t>ate</w:t>
      </w:r>
    </w:p>
    <w:p w14:paraId="025BF0FA" w14:textId="77777777" w:rsidR="00D96287" w:rsidRPr="00372992" w:rsidRDefault="00D96287">
      <w:pPr>
        <w:rPr>
          <w:b/>
          <w:sz w:val="32"/>
          <w:szCs w:val="32"/>
        </w:rPr>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80"/>
        <w:gridCol w:w="1080"/>
        <w:gridCol w:w="2790"/>
        <w:gridCol w:w="1620"/>
        <w:gridCol w:w="1350"/>
        <w:gridCol w:w="1540"/>
      </w:tblGrid>
      <w:tr w:rsidR="00D96287" w14:paraId="370F6B61" w14:textId="77777777" w:rsidTr="000A01C3">
        <w:tc>
          <w:tcPr>
            <w:tcW w:w="980" w:type="dxa"/>
            <w:shd w:val="clear" w:color="auto" w:fill="F2F2F2" w:themeFill="background1" w:themeFillShade="F2"/>
            <w:tcMar>
              <w:top w:w="100" w:type="dxa"/>
              <w:left w:w="100" w:type="dxa"/>
              <w:bottom w:w="100" w:type="dxa"/>
              <w:right w:w="100" w:type="dxa"/>
            </w:tcMar>
          </w:tcPr>
          <w:p w14:paraId="1C385FD8" w14:textId="77777777" w:rsidR="00D96287" w:rsidRPr="000A01C3" w:rsidRDefault="00E01669">
            <w:pPr>
              <w:widowControl w:val="0"/>
              <w:spacing w:line="240" w:lineRule="auto"/>
              <w:rPr>
                <w:b/>
                <w:sz w:val="18"/>
                <w:szCs w:val="18"/>
              </w:rPr>
            </w:pPr>
            <w:r w:rsidRPr="000A01C3">
              <w:rPr>
                <w:b/>
                <w:sz w:val="18"/>
                <w:szCs w:val="18"/>
              </w:rPr>
              <w:t>Revision</w:t>
            </w:r>
          </w:p>
        </w:tc>
        <w:tc>
          <w:tcPr>
            <w:tcW w:w="1080" w:type="dxa"/>
            <w:shd w:val="clear" w:color="auto" w:fill="F2F2F2" w:themeFill="background1" w:themeFillShade="F2"/>
            <w:tcMar>
              <w:top w:w="100" w:type="dxa"/>
              <w:left w:w="100" w:type="dxa"/>
              <w:bottom w:w="100" w:type="dxa"/>
              <w:right w:w="100" w:type="dxa"/>
            </w:tcMar>
          </w:tcPr>
          <w:p w14:paraId="39C19DB7" w14:textId="77777777" w:rsidR="00D96287" w:rsidRPr="000A01C3" w:rsidRDefault="00E01669">
            <w:pPr>
              <w:widowControl w:val="0"/>
              <w:spacing w:line="240" w:lineRule="auto"/>
              <w:rPr>
                <w:b/>
                <w:sz w:val="18"/>
                <w:szCs w:val="18"/>
              </w:rPr>
            </w:pPr>
            <w:r w:rsidRPr="000A01C3">
              <w:rPr>
                <w:b/>
                <w:sz w:val="18"/>
                <w:szCs w:val="18"/>
              </w:rPr>
              <w:t>Rev. Date</w:t>
            </w:r>
          </w:p>
        </w:tc>
        <w:tc>
          <w:tcPr>
            <w:tcW w:w="2790" w:type="dxa"/>
            <w:shd w:val="clear" w:color="auto" w:fill="F2F2F2" w:themeFill="background1" w:themeFillShade="F2"/>
            <w:tcMar>
              <w:top w:w="100" w:type="dxa"/>
              <w:left w:w="100" w:type="dxa"/>
              <w:bottom w:w="100" w:type="dxa"/>
              <w:right w:w="100" w:type="dxa"/>
            </w:tcMar>
          </w:tcPr>
          <w:p w14:paraId="53CC4175" w14:textId="77777777" w:rsidR="00D96287" w:rsidRPr="000A01C3" w:rsidRDefault="00E01669">
            <w:pPr>
              <w:widowControl w:val="0"/>
              <w:spacing w:line="240" w:lineRule="auto"/>
              <w:rPr>
                <w:b/>
                <w:sz w:val="18"/>
                <w:szCs w:val="18"/>
              </w:rPr>
            </w:pPr>
            <w:r w:rsidRPr="000A01C3">
              <w:rPr>
                <w:b/>
                <w:sz w:val="18"/>
                <w:szCs w:val="18"/>
              </w:rPr>
              <w:t>Description</w:t>
            </w:r>
          </w:p>
        </w:tc>
        <w:tc>
          <w:tcPr>
            <w:tcW w:w="1620" w:type="dxa"/>
            <w:shd w:val="clear" w:color="auto" w:fill="F2F2F2" w:themeFill="background1" w:themeFillShade="F2"/>
            <w:tcMar>
              <w:top w:w="100" w:type="dxa"/>
              <w:left w:w="100" w:type="dxa"/>
              <w:bottom w:w="100" w:type="dxa"/>
              <w:right w:w="100" w:type="dxa"/>
            </w:tcMar>
          </w:tcPr>
          <w:p w14:paraId="5DF80662" w14:textId="72E4CCF3" w:rsidR="00D96287" w:rsidRPr="000A01C3" w:rsidRDefault="00E01669">
            <w:pPr>
              <w:widowControl w:val="0"/>
              <w:spacing w:line="240" w:lineRule="auto"/>
              <w:rPr>
                <w:b/>
                <w:sz w:val="18"/>
                <w:szCs w:val="18"/>
              </w:rPr>
            </w:pPr>
            <w:r w:rsidRPr="000A01C3">
              <w:rPr>
                <w:b/>
                <w:sz w:val="18"/>
                <w:szCs w:val="18"/>
              </w:rPr>
              <w:t xml:space="preserve">Prepared </w:t>
            </w:r>
            <w:r w:rsidR="000B25E0">
              <w:rPr>
                <w:b/>
                <w:sz w:val="18"/>
                <w:szCs w:val="18"/>
              </w:rPr>
              <w:t>B</w:t>
            </w:r>
            <w:r w:rsidRPr="000A01C3">
              <w:rPr>
                <w:b/>
                <w:sz w:val="18"/>
                <w:szCs w:val="18"/>
              </w:rPr>
              <w:t>y</w:t>
            </w:r>
          </w:p>
        </w:tc>
        <w:tc>
          <w:tcPr>
            <w:tcW w:w="1350" w:type="dxa"/>
            <w:shd w:val="clear" w:color="auto" w:fill="F2F2F2" w:themeFill="background1" w:themeFillShade="F2"/>
            <w:tcMar>
              <w:top w:w="100" w:type="dxa"/>
              <w:left w:w="100" w:type="dxa"/>
              <w:bottom w:w="100" w:type="dxa"/>
              <w:right w:w="100" w:type="dxa"/>
            </w:tcMar>
          </w:tcPr>
          <w:p w14:paraId="0F19D87D" w14:textId="2625ED66" w:rsidR="00D96287" w:rsidRPr="000A01C3" w:rsidRDefault="00E01669">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540" w:type="dxa"/>
            <w:shd w:val="clear" w:color="auto" w:fill="F2F2F2" w:themeFill="background1" w:themeFillShade="F2"/>
            <w:tcMar>
              <w:top w:w="100" w:type="dxa"/>
              <w:left w:w="100" w:type="dxa"/>
              <w:bottom w:w="100" w:type="dxa"/>
              <w:right w:w="100" w:type="dxa"/>
            </w:tcMar>
          </w:tcPr>
          <w:p w14:paraId="6D92E2B0" w14:textId="77777777" w:rsidR="00D96287" w:rsidRPr="000A01C3" w:rsidRDefault="00E01669">
            <w:pPr>
              <w:widowControl w:val="0"/>
              <w:spacing w:line="240" w:lineRule="auto"/>
              <w:rPr>
                <w:b/>
                <w:sz w:val="18"/>
                <w:szCs w:val="18"/>
              </w:rPr>
            </w:pPr>
            <w:r w:rsidRPr="000A01C3">
              <w:rPr>
                <w:b/>
                <w:sz w:val="18"/>
                <w:szCs w:val="18"/>
              </w:rPr>
              <w:t>Approved Date</w:t>
            </w:r>
          </w:p>
        </w:tc>
      </w:tr>
      <w:tr w:rsidR="00D96287" w14:paraId="314C0D05" w14:textId="77777777" w:rsidTr="000A01C3">
        <w:tc>
          <w:tcPr>
            <w:tcW w:w="980" w:type="dxa"/>
            <w:shd w:val="clear" w:color="auto" w:fill="auto"/>
            <w:tcMar>
              <w:top w:w="100" w:type="dxa"/>
              <w:left w:w="100" w:type="dxa"/>
              <w:bottom w:w="100" w:type="dxa"/>
              <w:right w:w="100" w:type="dxa"/>
            </w:tcMar>
          </w:tcPr>
          <w:p w14:paraId="65974260" w14:textId="77777777" w:rsidR="00D96287" w:rsidRPr="000A01C3" w:rsidRDefault="00E01669">
            <w:pPr>
              <w:widowControl w:val="0"/>
              <w:spacing w:line="240" w:lineRule="auto"/>
              <w:rPr>
                <w:b/>
                <w:sz w:val="18"/>
                <w:szCs w:val="18"/>
              </w:rPr>
            </w:pPr>
            <w:r w:rsidRPr="000A01C3">
              <w:rPr>
                <w:b/>
                <w:sz w:val="18"/>
                <w:szCs w:val="18"/>
              </w:rPr>
              <w:t>1</w:t>
            </w:r>
          </w:p>
        </w:tc>
        <w:tc>
          <w:tcPr>
            <w:tcW w:w="1080" w:type="dxa"/>
            <w:shd w:val="clear" w:color="auto" w:fill="auto"/>
            <w:tcMar>
              <w:top w:w="100" w:type="dxa"/>
              <w:left w:w="100" w:type="dxa"/>
              <w:bottom w:w="100" w:type="dxa"/>
              <w:right w:w="100" w:type="dxa"/>
            </w:tcMar>
          </w:tcPr>
          <w:p w14:paraId="76DA4A6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2F65DA24"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716E66E0"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336D8A60"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0C62470A" w14:textId="77777777" w:rsidR="00D96287" w:rsidRDefault="00D96287">
            <w:pPr>
              <w:widowControl w:val="0"/>
              <w:spacing w:line="240" w:lineRule="auto"/>
              <w:rPr>
                <w:b/>
              </w:rPr>
            </w:pPr>
          </w:p>
        </w:tc>
      </w:tr>
      <w:tr w:rsidR="00D96287" w14:paraId="1221C891" w14:textId="77777777" w:rsidTr="000A01C3">
        <w:tc>
          <w:tcPr>
            <w:tcW w:w="980" w:type="dxa"/>
            <w:shd w:val="clear" w:color="auto" w:fill="auto"/>
            <w:tcMar>
              <w:top w:w="100" w:type="dxa"/>
              <w:left w:w="100" w:type="dxa"/>
              <w:bottom w:w="100" w:type="dxa"/>
              <w:right w:w="100" w:type="dxa"/>
            </w:tcMar>
          </w:tcPr>
          <w:p w14:paraId="4D9C501B" w14:textId="77777777" w:rsidR="00D96287" w:rsidRPr="000A01C3" w:rsidRDefault="00E01669">
            <w:pPr>
              <w:widowControl w:val="0"/>
              <w:spacing w:line="240" w:lineRule="auto"/>
              <w:rPr>
                <w:b/>
                <w:sz w:val="18"/>
                <w:szCs w:val="18"/>
              </w:rPr>
            </w:pPr>
            <w:r w:rsidRPr="000A01C3">
              <w:rPr>
                <w:b/>
                <w:sz w:val="18"/>
                <w:szCs w:val="18"/>
              </w:rPr>
              <w:t>2</w:t>
            </w:r>
          </w:p>
        </w:tc>
        <w:tc>
          <w:tcPr>
            <w:tcW w:w="1080" w:type="dxa"/>
            <w:shd w:val="clear" w:color="auto" w:fill="auto"/>
            <w:tcMar>
              <w:top w:w="100" w:type="dxa"/>
              <w:left w:w="100" w:type="dxa"/>
              <w:bottom w:w="100" w:type="dxa"/>
              <w:right w:w="100" w:type="dxa"/>
            </w:tcMar>
          </w:tcPr>
          <w:p w14:paraId="00BA0D1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7C956A7F"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0B2371FE"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69D8D2D8"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3E1DA3CD" w14:textId="77777777" w:rsidR="00D96287" w:rsidRDefault="00D96287">
            <w:pPr>
              <w:widowControl w:val="0"/>
              <w:spacing w:line="240" w:lineRule="auto"/>
              <w:rPr>
                <w:b/>
              </w:rPr>
            </w:pPr>
          </w:p>
        </w:tc>
      </w:tr>
    </w:tbl>
    <w:p w14:paraId="35181507" w14:textId="77777777" w:rsidR="00D96287" w:rsidRPr="00515782" w:rsidRDefault="00D96287">
      <w:pPr>
        <w:rPr>
          <w:b/>
          <w:sz w:val="10"/>
          <w:szCs w:val="10"/>
        </w:rPr>
      </w:pPr>
    </w:p>
    <w:p w14:paraId="77EB89C7" w14:textId="146F4749" w:rsidR="00D96287" w:rsidRDefault="00E9059E" w:rsidP="00D8529E">
      <w:pPr>
        <w:pStyle w:val="Heading3"/>
      </w:pPr>
      <w:r>
        <w:rPr>
          <w:noProof/>
        </w:rPr>
        <w:pict w14:anchorId="33686B17">
          <v:rect id="_x0000_i1025" alt="" style="width:468pt;height:.05pt;mso-width-percent:0;mso-height-percent:0;mso-width-percent:0;mso-height-percent:0" o:hralign="center" o:hrstd="t" o:hr="t" fillcolor="#a0a0a0" stroked="f"/>
        </w:pict>
      </w:r>
      <w:r w:rsidR="00372992">
        <w:br/>
      </w:r>
      <w:r w:rsidR="00D8529E">
        <w:br/>
      </w:r>
      <w:r w:rsidR="00D8529E" w:rsidRPr="00515782">
        <w:rPr>
          <w:b w:val="0"/>
          <w:color w:val="0097D7"/>
        </w:rPr>
        <w:t>Table of Contents</w:t>
      </w:r>
    </w:p>
    <w:sdt>
      <w:sdtPr>
        <w:id w:val="-1701078113"/>
        <w:docPartObj>
          <w:docPartGallery w:val="Table of Contents"/>
          <w:docPartUnique/>
        </w:docPartObj>
      </w:sdtPr>
      <w:sdtEndPr/>
      <w:sdtContent>
        <w:p w14:paraId="22118823" w14:textId="788CBBDE" w:rsidR="003101B5" w:rsidRDefault="00E01669">
          <w:pPr>
            <w:pStyle w:val="TOC1"/>
            <w:tabs>
              <w:tab w:val="right" w:pos="9350"/>
            </w:tabs>
            <w:rPr>
              <w:noProof/>
            </w:rPr>
          </w:pPr>
          <w:r>
            <w:fldChar w:fldCharType="begin"/>
          </w:r>
          <w:r>
            <w:instrText xml:space="preserve"> TOC \h \u \z </w:instrText>
          </w:r>
          <w:r>
            <w:fldChar w:fldCharType="separate"/>
          </w:r>
          <w:hyperlink w:anchor="_Toc38099418" w:history="1">
            <w:r w:rsidR="003101B5" w:rsidRPr="003101B5">
              <w:rPr>
                <w:rStyle w:val="Hyperlink"/>
                <w:b/>
                <w:noProof/>
              </w:rPr>
              <w:t>Purpose</w:t>
            </w:r>
            <w:r w:rsidR="003101B5">
              <w:rPr>
                <w:noProof/>
                <w:webHidden/>
              </w:rPr>
              <w:tab/>
            </w:r>
            <w:r w:rsidR="003101B5">
              <w:rPr>
                <w:noProof/>
                <w:webHidden/>
              </w:rPr>
              <w:fldChar w:fldCharType="begin"/>
            </w:r>
            <w:r w:rsidR="003101B5">
              <w:rPr>
                <w:noProof/>
                <w:webHidden/>
              </w:rPr>
              <w:instrText xml:space="preserve"> PAGEREF _Toc38099418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15A06F79" w14:textId="78BA209D" w:rsidR="003101B5" w:rsidRDefault="00E9059E">
          <w:pPr>
            <w:pStyle w:val="TOC1"/>
            <w:tabs>
              <w:tab w:val="right" w:pos="9350"/>
            </w:tabs>
            <w:rPr>
              <w:noProof/>
            </w:rPr>
          </w:pPr>
          <w:hyperlink w:anchor="_Toc38099419" w:history="1">
            <w:r w:rsidR="003101B5" w:rsidRPr="003101B5">
              <w:rPr>
                <w:rStyle w:val="Hyperlink"/>
                <w:b/>
                <w:noProof/>
              </w:rPr>
              <w:t>Scope</w:t>
            </w:r>
            <w:r w:rsidR="003101B5">
              <w:rPr>
                <w:noProof/>
                <w:webHidden/>
              </w:rPr>
              <w:tab/>
            </w:r>
            <w:r w:rsidR="003101B5">
              <w:rPr>
                <w:noProof/>
                <w:webHidden/>
              </w:rPr>
              <w:fldChar w:fldCharType="begin"/>
            </w:r>
            <w:r w:rsidR="003101B5">
              <w:rPr>
                <w:noProof/>
                <w:webHidden/>
              </w:rPr>
              <w:instrText xml:space="preserve"> PAGEREF _Toc38099419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46E136BE" w14:textId="6F67FA32" w:rsidR="003101B5" w:rsidRDefault="00E9059E">
          <w:pPr>
            <w:pStyle w:val="TOC2"/>
            <w:tabs>
              <w:tab w:val="right" w:pos="9350"/>
            </w:tabs>
            <w:rPr>
              <w:noProof/>
            </w:rPr>
          </w:pPr>
          <w:hyperlink w:anchor="_Toc38099420" w:history="1">
            <w:r w:rsidR="003101B5" w:rsidRPr="003A4428">
              <w:rPr>
                <w:rStyle w:val="Hyperlink"/>
                <w:noProof/>
              </w:rPr>
              <w:t>Application to Parties</w:t>
            </w:r>
            <w:r w:rsidR="003101B5">
              <w:rPr>
                <w:noProof/>
                <w:webHidden/>
              </w:rPr>
              <w:tab/>
            </w:r>
            <w:r w:rsidR="003101B5">
              <w:rPr>
                <w:noProof/>
                <w:webHidden/>
              </w:rPr>
              <w:fldChar w:fldCharType="begin"/>
            </w:r>
            <w:r w:rsidR="003101B5">
              <w:rPr>
                <w:noProof/>
                <w:webHidden/>
              </w:rPr>
              <w:instrText xml:space="preserve"> PAGEREF _Toc38099420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48FE034B" w14:textId="2FC9371A" w:rsidR="003101B5" w:rsidRDefault="00E9059E">
          <w:pPr>
            <w:pStyle w:val="TOC1"/>
            <w:tabs>
              <w:tab w:val="right" w:pos="9350"/>
            </w:tabs>
            <w:rPr>
              <w:noProof/>
            </w:rPr>
          </w:pPr>
          <w:hyperlink w:anchor="_Toc38099421" w:history="1">
            <w:r w:rsidR="003101B5" w:rsidRPr="003101B5">
              <w:rPr>
                <w:rStyle w:val="Hyperlink"/>
                <w:b/>
                <w:noProof/>
              </w:rPr>
              <w:t>Administration</w:t>
            </w:r>
            <w:r w:rsidR="003101B5">
              <w:rPr>
                <w:noProof/>
                <w:webHidden/>
              </w:rPr>
              <w:tab/>
            </w:r>
            <w:r w:rsidR="003101B5">
              <w:rPr>
                <w:noProof/>
                <w:webHidden/>
              </w:rPr>
              <w:fldChar w:fldCharType="begin"/>
            </w:r>
            <w:r w:rsidR="003101B5">
              <w:rPr>
                <w:noProof/>
                <w:webHidden/>
              </w:rPr>
              <w:instrText xml:space="preserve"> PAGEREF _Toc38099421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53D14024" w14:textId="6324A165" w:rsidR="003101B5" w:rsidRDefault="00E9059E">
          <w:pPr>
            <w:pStyle w:val="TOC1"/>
            <w:tabs>
              <w:tab w:val="right" w:pos="9350"/>
            </w:tabs>
            <w:rPr>
              <w:noProof/>
            </w:rPr>
          </w:pPr>
          <w:hyperlink w:anchor="_Toc38099422" w:history="1">
            <w:r w:rsidR="003101B5" w:rsidRPr="003101B5">
              <w:rPr>
                <w:rStyle w:val="Hyperlink"/>
                <w:b/>
                <w:noProof/>
              </w:rPr>
              <w:t>Policy</w:t>
            </w:r>
            <w:r w:rsidR="003101B5">
              <w:rPr>
                <w:noProof/>
                <w:webHidden/>
              </w:rPr>
              <w:tab/>
            </w:r>
            <w:r w:rsidR="003101B5">
              <w:rPr>
                <w:noProof/>
                <w:webHidden/>
              </w:rPr>
              <w:fldChar w:fldCharType="begin"/>
            </w:r>
            <w:r w:rsidR="003101B5">
              <w:rPr>
                <w:noProof/>
                <w:webHidden/>
              </w:rPr>
              <w:instrText xml:space="preserve"> PAGEREF _Toc38099422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1D969480" w14:textId="7C76E0A0" w:rsidR="003101B5" w:rsidRDefault="00E9059E">
          <w:pPr>
            <w:pStyle w:val="TOC2"/>
            <w:tabs>
              <w:tab w:val="right" w:pos="9350"/>
            </w:tabs>
            <w:rPr>
              <w:noProof/>
            </w:rPr>
          </w:pPr>
          <w:hyperlink w:anchor="_Toc38099423" w:history="1">
            <w:r w:rsidR="003101B5" w:rsidRPr="003A4428">
              <w:rPr>
                <w:rStyle w:val="Hyperlink"/>
                <w:noProof/>
              </w:rPr>
              <w:t>Team Level Leadership</w:t>
            </w:r>
            <w:r w:rsidR="003101B5">
              <w:rPr>
                <w:noProof/>
                <w:webHidden/>
              </w:rPr>
              <w:tab/>
            </w:r>
            <w:r w:rsidR="003101B5">
              <w:rPr>
                <w:noProof/>
                <w:webHidden/>
              </w:rPr>
              <w:fldChar w:fldCharType="begin"/>
            </w:r>
            <w:r w:rsidR="003101B5">
              <w:rPr>
                <w:noProof/>
                <w:webHidden/>
              </w:rPr>
              <w:instrText xml:space="preserve"> PAGEREF _Toc38099423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34CBA9CC" w14:textId="6282D76F" w:rsidR="003101B5" w:rsidRDefault="00E9059E">
          <w:pPr>
            <w:pStyle w:val="TOC2"/>
            <w:tabs>
              <w:tab w:val="right" w:pos="9350"/>
            </w:tabs>
            <w:rPr>
              <w:noProof/>
            </w:rPr>
          </w:pPr>
          <w:hyperlink w:anchor="_Toc38099424" w:history="1">
            <w:r w:rsidR="003101B5" w:rsidRPr="003A4428">
              <w:rPr>
                <w:rStyle w:val="Hyperlink"/>
                <w:noProof/>
              </w:rPr>
              <w:t>Documentation of Technical Debt</w:t>
            </w:r>
            <w:r w:rsidR="003101B5">
              <w:rPr>
                <w:noProof/>
                <w:webHidden/>
              </w:rPr>
              <w:tab/>
            </w:r>
            <w:r w:rsidR="003101B5">
              <w:rPr>
                <w:noProof/>
                <w:webHidden/>
              </w:rPr>
              <w:fldChar w:fldCharType="begin"/>
            </w:r>
            <w:r w:rsidR="003101B5">
              <w:rPr>
                <w:noProof/>
                <w:webHidden/>
              </w:rPr>
              <w:instrText xml:space="preserve"> PAGEREF _Toc38099424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043DD2E7" w14:textId="36F2AFA9" w:rsidR="003101B5" w:rsidRDefault="00E9059E">
          <w:pPr>
            <w:pStyle w:val="TOC3"/>
            <w:tabs>
              <w:tab w:val="right" w:pos="9350"/>
            </w:tabs>
            <w:rPr>
              <w:noProof/>
            </w:rPr>
          </w:pPr>
          <w:hyperlink w:anchor="_Toc38099425" w:history="1">
            <w:r w:rsidR="003101B5" w:rsidRPr="003A4428">
              <w:rPr>
                <w:rStyle w:val="Hyperlink"/>
                <w:noProof/>
              </w:rPr>
              <w:t>Debt Classifications*</w:t>
            </w:r>
            <w:r w:rsidR="003101B5">
              <w:rPr>
                <w:noProof/>
                <w:webHidden/>
              </w:rPr>
              <w:tab/>
            </w:r>
            <w:r w:rsidR="003101B5">
              <w:rPr>
                <w:noProof/>
                <w:webHidden/>
              </w:rPr>
              <w:fldChar w:fldCharType="begin"/>
            </w:r>
            <w:r w:rsidR="003101B5">
              <w:rPr>
                <w:noProof/>
                <w:webHidden/>
              </w:rPr>
              <w:instrText xml:space="preserve"> PAGEREF _Toc38099425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52D08896" w14:textId="508186E8" w:rsidR="003101B5" w:rsidRDefault="00E9059E">
          <w:pPr>
            <w:pStyle w:val="TOC4"/>
            <w:tabs>
              <w:tab w:val="right" w:pos="9350"/>
            </w:tabs>
            <w:rPr>
              <w:noProof/>
            </w:rPr>
          </w:pPr>
          <w:hyperlink w:anchor="_Toc38099426" w:history="1">
            <w:r w:rsidR="003101B5" w:rsidRPr="003A4428">
              <w:rPr>
                <w:rStyle w:val="Hyperlink"/>
                <w:noProof/>
              </w:rPr>
              <w:t>Long Term Strategic Technical Debt</w:t>
            </w:r>
            <w:r w:rsidR="003101B5">
              <w:rPr>
                <w:noProof/>
                <w:webHidden/>
              </w:rPr>
              <w:tab/>
            </w:r>
            <w:r w:rsidR="003101B5">
              <w:rPr>
                <w:noProof/>
                <w:webHidden/>
              </w:rPr>
              <w:fldChar w:fldCharType="begin"/>
            </w:r>
            <w:r w:rsidR="003101B5">
              <w:rPr>
                <w:noProof/>
                <w:webHidden/>
              </w:rPr>
              <w:instrText xml:space="preserve"> PAGEREF _Toc38099426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2514C3D3" w14:textId="3AA85BC0" w:rsidR="003101B5" w:rsidRDefault="00E9059E">
          <w:pPr>
            <w:pStyle w:val="TOC2"/>
            <w:tabs>
              <w:tab w:val="right" w:pos="9350"/>
            </w:tabs>
            <w:rPr>
              <w:noProof/>
            </w:rPr>
          </w:pPr>
          <w:hyperlink w:anchor="_Toc38099427" w:history="1">
            <w:r w:rsidR="003101B5" w:rsidRPr="003A4428">
              <w:rPr>
                <w:rStyle w:val="Hyperlink"/>
                <w:noProof/>
              </w:rPr>
              <w:t>Debt Reduction Mandate</w:t>
            </w:r>
            <w:r w:rsidR="003101B5">
              <w:rPr>
                <w:noProof/>
                <w:webHidden/>
              </w:rPr>
              <w:tab/>
            </w:r>
            <w:r w:rsidR="003101B5">
              <w:rPr>
                <w:noProof/>
                <w:webHidden/>
              </w:rPr>
              <w:fldChar w:fldCharType="begin"/>
            </w:r>
            <w:r w:rsidR="003101B5">
              <w:rPr>
                <w:noProof/>
                <w:webHidden/>
              </w:rPr>
              <w:instrText xml:space="preserve"> PAGEREF _Toc38099427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28A94D9F" w14:textId="4DB1FD0A" w:rsidR="003101B5" w:rsidRDefault="00E9059E">
          <w:pPr>
            <w:pStyle w:val="TOC3"/>
            <w:tabs>
              <w:tab w:val="right" w:pos="9350"/>
            </w:tabs>
            <w:rPr>
              <w:noProof/>
            </w:rPr>
          </w:pPr>
          <w:hyperlink w:anchor="_Toc38099428" w:history="1">
            <w:r w:rsidR="003101B5" w:rsidRPr="003A4428">
              <w:rPr>
                <w:rStyle w:val="Hyperlink"/>
                <w:noProof/>
              </w:rPr>
              <w:t>The Decision to Knowingly Incur Technical Debt</w:t>
            </w:r>
            <w:r w:rsidR="003101B5">
              <w:rPr>
                <w:noProof/>
                <w:webHidden/>
              </w:rPr>
              <w:tab/>
            </w:r>
            <w:r w:rsidR="003101B5">
              <w:rPr>
                <w:noProof/>
                <w:webHidden/>
              </w:rPr>
              <w:fldChar w:fldCharType="begin"/>
            </w:r>
            <w:r w:rsidR="003101B5">
              <w:rPr>
                <w:noProof/>
                <w:webHidden/>
              </w:rPr>
              <w:instrText xml:space="preserve"> PAGEREF _Toc38099428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021389AF" w14:textId="405B20E0" w:rsidR="003101B5" w:rsidRDefault="00E9059E">
          <w:pPr>
            <w:pStyle w:val="TOC2"/>
            <w:tabs>
              <w:tab w:val="right" w:pos="9350"/>
            </w:tabs>
            <w:rPr>
              <w:noProof/>
            </w:rPr>
          </w:pPr>
          <w:hyperlink w:anchor="_Toc38099429" w:history="1">
            <w:r w:rsidR="003101B5" w:rsidRPr="003A4428">
              <w:rPr>
                <w:rStyle w:val="Hyperlink"/>
                <w:noProof/>
              </w:rPr>
              <w:t>Data Reduction’s Role in Debt Reduction</w:t>
            </w:r>
            <w:r w:rsidR="003101B5">
              <w:rPr>
                <w:noProof/>
                <w:webHidden/>
              </w:rPr>
              <w:tab/>
            </w:r>
            <w:r w:rsidR="003101B5">
              <w:rPr>
                <w:noProof/>
                <w:webHidden/>
              </w:rPr>
              <w:fldChar w:fldCharType="begin"/>
            </w:r>
            <w:r w:rsidR="003101B5">
              <w:rPr>
                <w:noProof/>
                <w:webHidden/>
              </w:rPr>
              <w:instrText xml:space="preserve"> PAGEREF _Toc38099429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295A589" w14:textId="6E67E700" w:rsidR="003101B5" w:rsidRDefault="00E9059E">
          <w:pPr>
            <w:pStyle w:val="TOC1"/>
            <w:tabs>
              <w:tab w:val="right" w:pos="9350"/>
            </w:tabs>
            <w:rPr>
              <w:noProof/>
            </w:rPr>
          </w:pPr>
          <w:hyperlink w:anchor="_Toc38099430" w:history="1">
            <w:r w:rsidR="003101B5" w:rsidRPr="003101B5">
              <w:rPr>
                <w:rStyle w:val="Hyperlink"/>
                <w:b/>
                <w:noProof/>
              </w:rPr>
              <w:t>Updates</w:t>
            </w:r>
            <w:r w:rsidR="003101B5">
              <w:rPr>
                <w:noProof/>
                <w:webHidden/>
              </w:rPr>
              <w:tab/>
            </w:r>
            <w:r w:rsidR="003101B5">
              <w:rPr>
                <w:noProof/>
                <w:webHidden/>
              </w:rPr>
              <w:fldChar w:fldCharType="begin"/>
            </w:r>
            <w:r w:rsidR="003101B5">
              <w:rPr>
                <w:noProof/>
                <w:webHidden/>
              </w:rPr>
              <w:instrText xml:space="preserve"> PAGEREF _Toc38099430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01FC6400" w14:textId="0EFA9F64" w:rsidR="003101B5" w:rsidRDefault="00E9059E">
          <w:pPr>
            <w:pStyle w:val="TOC1"/>
            <w:tabs>
              <w:tab w:val="right" w:pos="9350"/>
            </w:tabs>
            <w:rPr>
              <w:noProof/>
            </w:rPr>
          </w:pPr>
          <w:hyperlink w:anchor="_Toc38099431" w:history="1">
            <w:r w:rsidR="003101B5" w:rsidRPr="003101B5">
              <w:rPr>
                <w:rStyle w:val="Hyperlink"/>
                <w:b/>
                <w:noProof/>
              </w:rPr>
              <w:t>Exception Requests</w:t>
            </w:r>
            <w:r w:rsidR="003101B5">
              <w:rPr>
                <w:noProof/>
                <w:webHidden/>
              </w:rPr>
              <w:tab/>
            </w:r>
            <w:r w:rsidR="003101B5">
              <w:rPr>
                <w:noProof/>
                <w:webHidden/>
              </w:rPr>
              <w:fldChar w:fldCharType="begin"/>
            </w:r>
            <w:r w:rsidR="003101B5">
              <w:rPr>
                <w:noProof/>
                <w:webHidden/>
              </w:rPr>
              <w:instrText xml:space="preserve"> PAGEREF _Toc38099431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A94F558" w14:textId="2CF9031E" w:rsidR="003101B5" w:rsidRDefault="00E9059E">
          <w:pPr>
            <w:pStyle w:val="TOC1"/>
            <w:tabs>
              <w:tab w:val="right" w:pos="9350"/>
            </w:tabs>
            <w:rPr>
              <w:noProof/>
            </w:rPr>
          </w:pPr>
          <w:hyperlink w:anchor="_Toc38099432" w:history="1">
            <w:r w:rsidR="003101B5" w:rsidRPr="003101B5">
              <w:rPr>
                <w:rStyle w:val="Hyperlink"/>
                <w:b/>
                <w:noProof/>
              </w:rPr>
              <w:t>Approved Exceptions</w:t>
            </w:r>
            <w:r w:rsidR="003101B5">
              <w:rPr>
                <w:noProof/>
                <w:webHidden/>
              </w:rPr>
              <w:tab/>
            </w:r>
            <w:r w:rsidR="003101B5">
              <w:rPr>
                <w:noProof/>
                <w:webHidden/>
              </w:rPr>
              <w:fldChar w:fldCharType="begin"/>
            </w:r>
            <w:r w:rsidR="003101B5">
              <w:rPr>
                <w:noProof/>
                <w:webHidden/>
              </w:rPr>
              <w:instrText xml:space="preserve"> PAGEREF _Toc38099432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F95044A" w14:textId="4D6E1946" w:rsidR="00D96287" w:rsidRDefault="00E01669">
          <w:pPr>
            <w:tabs>
              <w:tab w:val="right" w:pos="9360"/>
            </w:tabs>
            <w:spacing w:before="200" w:after="80" w:line="240" w:lineRule="auto"/>
            <w:rPr>
              <w:b/>
              <w:color w:val="000000"/>
            </w:rPr>
          </w:pPr>
          <w:r>
            <w:fldChar w:fldCharType="end"/>
          </w:r>
        </w:p>
      </w:sdtContent>
    </w:sdt>
    <w:p w14:paraId="22D27B21" w14:textId="77777777" w:rsidR="00D96287" w:rsidRDefault="00D96287"/>
    <w:p w14:paraId="7FCA5835" w14:textId="77777777" w:rsidR="00D96287" w:rsidRDefault="00D96287"/>
    <w:bookmarkStart w:id="0" w:name="_Toc38099418"/>
    <w:p w14:paraId="10A6E470" w14:textId="63359DAD" w:rsidR="00D96287" w:rsidRPr="00F42ACC" w:rsidRDefault="00323CEF" w:rsidP="00F42ACC">
      <w:pPr>
        <w:pStyle w:val="Heading1"/>
      </w:pPr>
      <w:r>
        <w:rPr>
          <w:rFonts w:eastAsia="Times New Roman"/>
          <w:noProof/>
          <w:sz w:val="72"/>
          <w:szCs w:val="72"/>
          <w:lang w:val="en-CA"/>
        </w:rPr>
        <w:lastRenderedPageBreak/>
        <mc:AlternateContent>
          <mc:Choice Requires="wps">
            <w:drawing>
              <wp:anchor distT="0" distB="0" distL="114300" distR="114300" simplePos="0" relativeHeight="251668480" behindDoc="0" locked="0" layoutInCell="1" allowOverlap="1" wp14:anchorId="1786416E" wp14:editId="28D91658">
                <wp:simplePos x="0" y="0"/>
                <wp:positionH relativeFrom="column">
                  <wp:posOffset>3276600</wp:posOffset>
                </wp:positionH>
                <wp:positionV relativeFrom="paragraph">
                  <wp:posOffset>25400</wp:posOffset>
                </wp:positionV>
                <wp:extent cx="2691130" cy="1821180"/>
                <wp:effectExtent l="50800" t="25400" r="52070" b="58420"/>
                <wp:wrapSquare wrapText="bothSides"/>
                <wp:docPr id="11" name="Rectangle 11"/>
                <wp:cNvGraphicFramePr/>
                <a:graphic xmlns:a="http://schemas.openxmlformats.org/drawingml/2006/main">
                  <a:graphicData uri="http://schemas.microsoft.com/office/word/2010/wordprocessingShape">
                    <wps:wsp>
                      <wps:cNvSpPr/>
                      <wps:spPr>
                        <a:xfrm>
                          <a:off x="0" y="0"/>
                          <a:ext cx="2691130" cy="182118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72C9ABE" w14:textId="77777777" w:rsidR="00323CEF" w:rsidRDefault="00323CEF" w:rsidP="00323CEF">
                            <w:pPr>
                              <w:rPr>
                                <w:b/>
                                <w:color w:val="000000"/>
                                <w:sz w:val="20"/>
                                <w:szCs w:val="20"/>
                              </w:rPr>
                            </w:pPr>
                          </w:p>
                          <w:p w14:paraId="453949CF" w14:textId="77777777" w:rsidR="00323CEF" w:rsidRPr="0011238F" w:rsidRDefault="00323CEF" w:rsidP="00323CEF">
                            <w:pPr>
                              <w:rPr>
                                <w:b/>
                                <w:color w:val="000000"/>
                                <w:sz w:val="20"/>
                                <w:szCs w:val="20"/>
                              </w:rPr>
                            </w:pPr>
                            <w:r w:rsidRPr="0011238F">
                              <w:rPr>
                                <w:b/>
                                <w:color w:val="000000"/>
                                <w:sz w:val="20"/>
                                <w:szCs w:val="20"/>
                              </w:rPr>
                              <w:t>NOTE:</w:t>
                            </w:r>
                          </w:p>
                          <w:p w14:paraId="65EBE94C" w14:textId="6F701E4D" w:rsidR="00323CEF" w:rsidRPr="00323CEF" w:rsidRDefault="00323CEF" w:rsidP="00323CEF">
                            <w:pPr>
                              <w:rPr>
                                <w:color w:val="000000"/>
                                <w:sz w:val="18"/>
                                <w:szCs w:val="18"/>
                              </w:rPr>
                            </w:pPr>
                            <w:r>
                              <w:rPr>
                                <w:color w:val="000000"/>
                                <w:sz w:val="20"/>
                                <w:szCs w:val="20"/>
                              </w:rPr>
                              <w:t xml:space="preserve">While a small amount of technical debt is normal, a Salesforce org that contains too much technical debt is brittle, can have performance issues for stakeholders and is expensive to maintain. As Salesforce orgs age and the </w:t>
                            </w:r>
                            <w:proofErr w:type="gramStart"/>
                            <w:r>
                              <w:rPr>
                                <w:color w:val="000000"/>
                                <w:sz w:val="20"/>
                                <w:szCs w:val="20"/>
                              </w:rPr>
                              <w:t>companies</w:t>
                            </w:r>
                            <w:proofErr w:type="gramEnd"/>
                            <w:r>
                              <w:rPr>
                                <w:color w:val="000000"/>
                                <w:sz w:val="20"/>
                                <w:szCs w:val="20"/>
                              </w:rPr>
                              <w:t xml:space="preserve"> they service grow in complexity, technical debt accumulates.</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416E" id="Rectangle 11" o:spid="_x0000_s1028" style="position:absolute;margin-left:258pt;margin-top:2pt;width:211.9pt;height:1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" fillcolor="#f2f2f2 [3052]" stroked="f">
                <v:shadow on="t" color="black" opacity="22937f" origin=",.5" offset="0,.63889mm"/>
                <v:textbox inset="14.4pt,0,14.4pt,0">
                  <w:txbxContent>
                    <w:p w14:paraId="372C9ABE" w14:textId="77777777" w:rsidR="00323CEF" w:rsidRDefault="00323CEF" w:rsidP="00323CEF">
                      <w:pPr>
                        <w:rPr>
                          <w:b/>
                          <w:color w:val="000000"/>
                          <w:sz w:val="20"/>
                          <w:szCs w:val="20"/>
                        </w:rPr>
                      </w:pPr>
                    </w:p>
                    <w:p w14:paraId="453949CF" w14:textId="77777777" w:rsidR="00323CEF" w:rsidRPr="0011238F" w:rsidRDefault="00323CEF" w:rsidP="00323CEF">
                      <w:pPr>
                        <w:rPr>
                          <w:b/>
                          <w:color w:val="000000"/>
                          <w:sz w:val="20"/>
                          <w:szCs w:val="20"/>
                        </w:rPr>
                      </w:pPr>
                      <w:r w:rsidRPr="0011238F">
                        <w:rPr>
                          <w:b/>
                          <w:color w:val="000000"/>
                          <w:sz w:val="20"/>
                          <w:szCs w:val="20"/>
                        </w:rPr>
                        <w:t>NOTE:</w:t>
                      </w:r>
                    </w:p>
                    <w:p w14:paraId="65EBE94C" w14:textId="6F701E4D" w:rsidR="00323CEF" w:rsidRPr="00323CEF" w:rsidRDefault="00323CEF" w:rsidP="00323CEF">
                      <w:pPr>
                        <w:rPr>
                          <w:color w:val="000000"/>
                          <w:sz w:val="18"/>
                          <w:szCs w:val="18"/>
                        </w:rPr>
                      </w:pPr>
                      <w:r>
                        <w:rPr>
                          <w:color w:val="000000"/>
                          <w:sz w:val="20"/>
                          <w:szCs w:val="20"/>
                        </w:rPr>
                        <w:t>While a small amount of technical debt is normal, a Salesforce org that contains too much technical debt is brittle, can have performance issues for stakeholders and is expensive to maintain. As Salesforce orgs age and the companies they service grow in complexity, technical debt accumulates.</w:t>
                      </w:r>
                    </w:p>
                  </w:txbxContent>
                </v:textbox>
                <w10:wrap type="square"/>
              </v:rect>
            </w:pict>
          </mc:Fallback>
        </mc:AlternateContent>
      </w:r>
      <w:r w:rsidR="00E01669" w:rsidRPr="00F42ACC">
        <w:t>Purpose</w:t>
      </w:r>
      <w:bookmarkEnd w:id="0"/>
    </w:p>
    <w:p w14:paraId="6D9667D7" w14:textId="57A1E928" w:rsidR="00D96287" w:rsidRDefault="00E01669">
      <w:r>
        <w:t xml:space="preserve">This policy exists to ensure the ongoing improvement and continuity of the </w:t>
      </w:r>
      <w:r>
        <w:rPr>
          <w:highlight w:val="yellow"/>
        </w:rPr>
        <w:t>insert company name</w:t>
      </w:r>
      <w:r>
        <w:t xml:space="preserve"> Sales </w:t>
      </w:r>
      <w:r w:rsidR="00DE6409">
        <w:t xml:space="preserve">and Service </w:t>
      </w:r>
      <w:r>
        <w:t xml:space="preserve">Cloud org </w:t>
      </w:r>
      <w:r>
        <w:rPr>
          <w:highlight w:val="yellow"/>
        </w:rPr>
        <w:t>insert</w:t>
      </w:r>
      <w:r w:rsidR="00B92AF3">
        <w:rPr>
          <w:highlight w:val="yellow"/>
        </w:rPr>
        <w:t xml:space="preserve"> </w:t>
      </w:r>
      <w:proofErr w:type="spellStart"/>
      <w:r w:rsidR="00005A91">
        <w:rPr>
          <w:highlight w:val="yellow"/>
        </w:rPr>
        <w:t>OrgID</w:t>
      </w:r>
      <w:proofErr w:type="spellEnd"/>
      <w:r>
        <w:t xml:space="preserve"> (referred to as Salesforce in the remainder of this document). </w:t>
      </w:r>
      <w:r w:rsidR="00B928C3">
        <w:rPr>
          <w:highlight w:val="yellow"/>
        </w:rPr>
        <w:t>I</w:t>
      </w:r>
      <w:r>
        <w:rPr>
          <w:highlight w:val="yellow"/>
        </w:rPr>
        <w:t>nsert company name</w:t>
      </w:r>
      <w:r>
        <w:t xml:space="preserve"> team members, partners and users depend on Salesforce for proper delivery of service. </w:t>
      </w:r>
    </w:p>
    <w:p w14:paraId="05945C3D" w14:textId="77777777" w:rsidR="00D96287" w:rsidRDefault="00D96287"/>
    <w:p w14:paraId="27A3535F" w14:textId="0A8A102A" w:rsidR="00D96287" w:rsidRDefault="00E01669">
      <w:r>
        <w:t xml:space="preserve">The goal of this policy is to mandate guidelines for Salesforce technical debt reduction to ensure the health of the </w:t>
      </w:r>
      <w:r w:rsidR="00B545D6">
        <w:t>o</w:t>
      </w:r>
      <w:r>
        <w:t xml:space="preserve">rg improves over time. Doing so not only improves the stability of the org, but reduces the ongoing cost and time required to make feature improvements in the future. </w:t>
      </w:r>
    </w:p>
    <w:p w14:paraId="3FC23ABB" w14:textId="77777777" w:rsidR="00D96287" w:rsidRPr="00F42ACC" w:rsidRDefault="00E01669" w:rsidP="00F42ACC">
      <w:pPr>
        <w:pStyle w:val="Heading1"/>
      </w:pPr>
      <w:bookmarkStart w:id="1" w:name="_Toc38099419"/>
      <w:r w:rsidRPr="00F42ACC">
        <w:t>Scope</w:t>
      </w:r>
      <w:bookmarkEnd w:id="1"/>
    </w:p>
    <w:p w14:paraId="1953DBE5" w14:textId="23B5F6FA" w:rsidR="00D96287" w:rsidRDefault="00E01669">
      <w:r>
        <w:t xml:space="preserve">The policy refers to the architecture, processes and data of the Salesforce org </w:t>
      </w:r>
      <w:r>
        <w:rPr>
          <w:highlight w:val="yellow"/>
        </w:rPr>
        <w:t>insert</w:t>
      </w:r>
      <w:r w:rsidR="00B92AF3">
        <w:rPr>
          <w:highlight w:val="yellow"/>
        </w:rPr>
        <w:t xml:space="preserve"> </w:t>
      </w:r>
      <w:proofErr w:type="spellStart"/>
      <w:r w:rsidR="00005A91">
        <w:rPr>
          <w:highlight w:val="yellow"/>
        </w:rPr>
        <w:t>OrgID</w:t>
      </w:r>
      <w:proofErr w:type="spellEnd"/>
      <w:r>
        <w:t xml:space="preserve">. </w:t>
      </w:r>
    </w:p>
    <w:p w14:paraId="4127B05D" w14:textId="77777777" w:rsidR="00D96287" w:rsidRDefault="00D96287"/>
    <w:p w14:paraId="2AA5C743" w14:textId="77777777" w:rsidR="00D96287" w:rsidRDefault="00E01669">
      <w:r>
        <w:t xml:space="preserve">This policy may impact, but does not extend to cover integrated solutions, including the </w:t>
      </w:r>
      <w:r>
        <w:rPr>
          <w:highlight w:val="yellow"/>
        </w:rPr>
        <w:t>insert company name</w:t>
      </w:r>
      <w:r>
        <w:t xml:space="preserve"> </w:t>
      </w:r>
      <w:r>
        <w:rPr>
          <w:highlight w:val="yellow"/>
        </w:rPr>
        <w:t>insert list of integrated solutions</w:t>
      </w:r>
      <w:r>
        <w:t>.</w:t>
      </w:r>
    </w:p>
    <w:p w14:paraId="34DA2943" w14:textId="77777777" w:rsidR="00D96287" w:rsidRPr="00EF6F29" w:rsidRDefault="00E01669">
      <w:pPr>
        <w:pStyle w:val="Heading2"/>
      </w:pPr>
      <w:bookmarkStart w:id="2" w:name="_Toc38099420"/>
      <w:r w:rsidRPr="00EF6F29">
        <w:t>Application to Parties</w:t>
      </w:r>
      <w:bookmarkEnd w:id="2"/>
    </w:p>
    <w:p w14:paraId="306DB39A" w14:textId="77777777" w:rsidR="00D96287" w:rsidRDefault="00E01669">
      <w:r>
        <w:t xml:space="preserve">This policy applies to all </w:t>
      </w:r>
      <w:r>
        <w:rPr>
          <w:highlight w:val="yellow"/>
        </w:rPr>
        <w:t>insert company name</w:t>
      </w:r>
      <w:r>
        <w:t xml:space="preserve"> officers, leadership team members who direct the priority of tasks to be undertaken by the Salesforce team, the </w:t>
      </w:r>
      <w:r>
        <w:rPr>
          <w:highlight w:val="yellow"/>
        </w:rPr>
        <w:t>insert company name</w:t>
      </w:r>
      <w:r>
        <w:t xml:space="preserve"> </w:t>
      </w:r>
      <w:r>
        <w:rPr>
          <w:highlight w:val="yellow"/>
        </w:rPr>
        <w:t>insert who will oversee this</w:t>
      </w:r>
      <w:r>
        <w:t xml:space="preserve"> and members of the </w:t>
      </w:r>
      <w:r>
        <w:rPr>
          <w:highlight w:val="yellow"/>
        </w:rPr>
        <w:t>insert company name</w:t>
      </w:r>
      <w:r>
        <w:t xml:space="preserve"> Salesforce team.</w:t>
      </w:r>
    </w:p>
    <w:p w14:paraId="7B8FE0A0" w14:textId="77777777" w:rsidR="00D96287" w:rsidRPr="00F42ACC" w:rsidRDefault="00E01669" w:rsidP="00F42ACC">
      <w:pPr>
        <w:pStyle w:val="Heading1"/>
      </w:pPr>
      <w:bookmarkStart w:id="3" w:name="_yvlcegwbxvew" w:colFirst="0" w:colLast="0"/>
      <w:bookmarkStart w:id="4" w:name="_Toc38099421"/>
      <w:bookmarkEnd w:id="3"/>
      <w:r w:rsidRPr="00F42ACC">
        <w:t>Administration</w:t>
      </w:r>
      <w:bookmarkEnd w:id="4"/>
    </w:p>
    <w:p w14:paraId="59A9577B" w14:textId="293D482C" w:rsidR="00E826BF" w:rsidRPr="00E826BF" w:rsidRDefault="00E01669">
      <w:r>
        <w:t xml:space="preserve">This policy is administered by the </w:t>
      </w:r>
      <w:r>
        <w:rPr>
          <w:highlight w:val="yellow"/>
        </w:rPr>
        <w:t>insert company name</w:t>
      </w:r>
      <w:r>
        <w:t xml:space="preserve"> </w:t>
      </w:r>
      <w:r w:rsidR="00B928C3">
        <w:rPr>
          <w:highlight w:val="yellow"/>
        </w:rPr>
        <w:t>i</w:t>
      </w:r>
      <w:r>
        <w:rPr>
          <w:highlight w:val="yellow"/>
        </w:rPr>
        <w:t>nsert title for who will oversee policy</w:t>
      </w:r>
      <w:r>
        <w:t xml:space="preserve"> and managed on a day to day basis by the</w:t>
      </w:r>
      <w:r w:rsidR="00D776B0">
        <w:t xml:space="preserve"> </w:t>
      </w:r>
      <w:r w:rsidR="00D776B0" w:rsidRPr="00D776B0">
        <w:rPr>
          <w:highlight w:val="yellow"/>
        </w:rPr>
        <w:t>insert name of who will manage this on a day to day basis</w:t>
      </w:r>
      <w:r w:rsidR="00D776B0">
        <w:t>.</w:t>
      </w:r>
      <w:r w:rsidR="00E826BF">
        <w:br w:type="page"/>
      </w:r>
    </w:p>
    <w:p w14:paraId="508DDF2D" w14:textId="77777777" w:rsidR="00D96287" w:rsidRPr="00F42ACC" w:rsidRDefault="00E01669" w:rsidP="00F42ACC">
      <w:pPr>
        <w:pStyle w:val="Heading1"/>
      </w:pPr>
      <w:bookmarkStart w:id="5" w:name="_Toc38099422"/>
      <w:r w:rsidRPr="00F42ACC">
        <w:lastRenderedPageBreak/>
        <w:t>Policy</w:t>
      </w:r>
      <w:bookmarkEnd w:id="5"/>
    </w:p>
    <w:p w14:paraId="6DB7A4DA" w14:textId="77777777" w:rsidR="00D96287" w:rsidRPr="00EF6F29" w:rsidRDefault="00E01669">
      <w:pPr>
        <w:pStyle w:val="Heading2"/>
      </w:pPr>
      <w:bookmarkStart w:id="6" w:name="_Toc38099423"/>
      <w:r w:rsidRPr="00EF6F29">
        <w:t xml:space="preserve">Team </w:t>
      </w:r>
      <w:r w:rsidR="005143A4" w:rsidRPr="00EF6F29">
        <w:t>L</w:t>
      </w:r>
      <w:r w:rsidRPr="00EF6F29">
        <w:t xml:space="preserve">evel </w:t>
      </w:r>
      <w:r w:rsidR="005143A4" w:rsidRPr="00EF6F29">
        <w:t>L</w:t>
      </w:r>
      <w:r w:rsidRPr="00EF6F29">
        <w:t>eadership</w:t>
      </w:r>
      <w:bookmarkEnd w:id="6"/>
    </w:p>
    <w:p w14:paraId="393C216D" w14:textId="251C3C5C" w:rsidR="00D96287" w:rsidRDefault="009E4A19">
      <w:r>
        <w:rPr>
          <w:highlight w:val="yellow"/>
        </w:rPr>
        <w:t>I</w:t>
      </w:r>
      <w:r w:rsidR="00E01669">
        <w:rPr>
          <w:highlight w:val="yellow"/>
        </w:rPr>
        <w:t>nsert company name</w:t>
      </w:r>
      <w:r w:rsidR="00E01669">
        <w:t xml:space="preserve"> will provide one internal member of the Salesforce team to lead debt reduction (Debt Reduction Project Lead) activities. While this person may have other responsibilities, the reduction of technical debt will be the most important metric outlined in their </w:t>
      </w:r>
      <w:r w:rsidR="00E01669">
        <w:rPr>
          <w:highlight w:val="yellow"/>
        </w:rPr>
        <w:t xml:space="preserve">insert what </w:t>
      </w:r>
      <w:r w:rsidR="00D776B0">
        <w:rPr>
          <w:highlight w:val="yellow"/>
        </w:rPr>
        <w:t xml:space="preserve">your </w:t>
      </w:r>
      <w:r w:rsidR="00E01669">
        <w:rPr>
          <w:highlight w:val="yellow"/>
        </w:rPr>
        <w:t>annual measurement program (OKR, V2MOM etc</w:t>
      </w:r>
      <w:r w:rsidR="00D76836">
        <w:rPr>
          <w:highlight w:val="yellow"/>
        </w:rPr>
        <w:t>.</w:t>
      </w:r>
      <w:r w:rsidR="00E01669">
        <w:rPr>
          <w:highlight w:val="yellow"/>
        </w:rPr>
        <w:t>) is</w:t>
      </w:r>
      <w:r w:rsidR="00E01669">
        <w:t xml:space="preserve">. </w:t>
      </w:r>
    </w:p>
    <w:bookmarkStart w:id="7" w:name="_Toc38099424"/>
    <w:p w14:paraId="52DB3188" w14:textId="37E45500" w:rsidR="00D96287" w:rsidRPr="00EF6F29" w:rsidRDefault="00775322">
      <w:pPr>
        <w:pStyle w:val="Heading2"/>
      </w:pPr>
      <w:r>
        <w:rPr>
          <w:rFonts w:eastAsia="Times New Roman"/>
          <w:noProof/>
          <w:sz w:val="72"/>
          <w:szCs w:val="72"/>
          <w:lang w:val="en-CA"/>
        </w:rPr>
        <mc:AlternateContent>
          <mc:Choice Requires="wps">
            <w:drawing>
              <wp:anchor distT="0" distB="0" distL="114300" distR="114300" simplePos="0" relativeHeight="251666432" behindDoc="0" locked="0" layoutInCell="1" allowOverlap="1" wp14:anchorId="6B5410DE" wp14:editId="3108D707">
                <wp:simplePos x="0" y="0"/>
                <wp:positionH relativeFrom="column">
                  <wp:posOffset>3680460</wp:posOffset>
                </wp:positionH>
                <wp:positionV relativeFrom="paragraph">
                  <wp:posOffset>279400</wp:posOffset>
                </wp:positionV>
                <wp:extent cx="2691130" cy="1234440"/>
                <wp:effectExtent l="50800" t="25400" r="52070" b="60960"/>
                <wp:wrapSquare wrapText="bothSides"/>
                <wp:docPr id="9" name="Rectangle 9"/>
                <wp:cNvGraphicFramePr/>
                <a:graphic xmlns:a="http://schemas.openxmlformats.org/drawingml/2006/main">
                  <a:graphicData uri="http://schemas.microsoft.com/office/word/2010/wordprocessingShape">
                    <wps:wsp>
                      <wps:cNvSpPr/>
                      <wps:spPr>
                        <a:xfrm>
                          <a:off x="0" y="0"/>
                          <a:ext cx="2691130" cy="123444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468BCB0" w14:textId="77777777" w:rsidR="0078011A" w:rsidRDefault="0078011A" w:rsidP="00775322">
                            <w:pPr>
                              <w:rPr>
                                <w:b/>
                                <w:color w:val="000000"/>
                                <w:sz w:val="20"/>
                                <w:szCs w:val="20"/>
                              </w:rPr>
                            </w:pPr>
                          </w:p>
                          <w:p w14:paraId="24EEFC08" w14:textId="7F3F2483" w:rsidR="0011238F" w:rsidRPr="0011238F" w:rsidRDefault="0011238F" w:rsidP="00775322">
                            <w:pPr>
                              <w:rPr>
                                <w:b/>
                                <w:color w:val="000000"/>
                                <w:sz w:val="20"/>
                                <w:szCs w:val="20"/>
                              </w:rPr>
                            </w:pPr>
                            <w:r w:rsidRPr="0011238F">
                              <w:rPr>
                                <w:b/>
                                <w:color w:val="000000"/>
                                <w:sz w:val="20"/>
                                <w:szCs w:val="20"/>
                              </w:rPr>
                              <w:t>NOTE:</w:t>
                            </w:r>
                          </w:p>
                          <w:p w14:paraId="5B4B17C0" w14:textId="13DC3BB3" w:rsidR="00323CEF" w:rsidRPr="00775322" w:rsidRDefault="00775322" w:rsidP="00323CEF">
                            <w:pPr>
                              <w:rPr>
                                <w:i/>
                                <w:color w:val="000000"/>
                                <w:sz w:val="18"/>
                                <w:szCs w:val="18"/>
                              </w:rPr>
                            </w:pPr>
                            <w:r w:rsidRPr="00775322">
                              <w:rPr>
                                <w:color w:val="000000"/>
                                <w:sz w:val="20"/>
                                <w:szCs w:val="20"/>
                              </w:rPr>
                              <w:t>In order to facilitate this, there needs to be a ticket or case type of “Technical Debt” in your project management solution (Jira, Quip, Salesforce Cases).</w:t>
                            </w:r>
                          </w:p>
                          <w:p w14:paraId="72752EDB" w14:textId="2B3AE558" w:rsidR="00775322" w:rsidRPr="00775322" w:rsidRDefault="00775322" w:rsidP="00775322">
                            <w:pPr>
                              <w:rPr>
                                <w:i/>
                                <w:color w:val="000000"/>
                                <w:sz w:val="18"/>
                                <w:szCs w:val="18"/>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10DE" id="Rectangle 9" o:spid="_x0000_s1029" style="position:absolute;margin-left:289.8pt;margin-top:22pt;width:211.9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" fillcolor="#f2f2f2 [3052]" stroked="f">
                <v:shadow on="t" color="black" opacity="22937f" origin=",.5" offset="0,.63889mm"/>
                <v:textbox inset="14.4pt,0,14.4pt,0">
                  <w:txbxContent>
                    <w:p w14:paraId="3468BCB0" w14:textId="77777777" w:rsidR="0078011A" w:rsidRDefault="0078011A" w:rsidP="00775322">
                      <w:pPr>
                        <w:rPr>
                          <w:b/>
                          <w:color w:val="000000"/>
                          <w:sz w:val="20"/>
                          <w:szCs w:val="20"/>
                        </w:rPr>
                      </w:pPr>
                    </w:p>
                    <w:p w14:paraId="24EEFC08" w14:textId="7F3F2483" w:rsidR="0011238F" w:rsidRPr="0011238F" w:rsidRDefault="0011238F" w:rsidP="00775322">
                      <w:pPr>
                        <w:rPr>
                          <w:b/>
                          <w:color w:val="000000"/>
                          <w:sz w:val="20"/>
                          <w:szCs w:val="20"/>
                        </w:rPr>
                      </w:pPr>
                      <w:r w:rsidRPr="0011238F">
                        <w:rPr>
                          <w:b/>
                          <w:color w:val="000000"/>
                          <w:sz w:val="20"/>
                          <w:szCs w:val="20"/>
                        </w:rPr>
                        <w:t>NOTE:</w:t>
                      </w:r>
                    </w:p>
                    <w:p w14:paraId="5B4B17C0" w14:textId="13DC3BB3" w:rsidR="00323CEF" w:rsidRPr="00775322" w:rsidRDefault="00775322" w:rsidP="00323CEF">
                      <w:pPr>
                        <w:rPr>
                          <w:i/>
                          <w:color w:val="000000"/>
                          <w:sz w:val="18"/>
                          <w:szCs w:val="18"/>
                        </w:rPr>
                      </w:pPr>
                      <w:r w:rsidRPr="00775322">
                        <w:rPr>
                          <w:color w:val="000000"/>
                          <w:sz w:val="20"/>
                          <w:szCs w:val="20"/>
                        </w:rPr>
                        <w:t>In order to facilitate this, there needs to be a ticket or case type of “Technical Debt” in your project management solution (Jira, Quip, Salesforce Cases).</w:t>
                      </w:r>
                    </w:p>
                    <w:p w14:paraId="72752EDB" w14:textId="2B3AE558" w:rsidR="00775322" w:rsidRPr="00775322" w:rsidRDefault="00775322" w:rsidP="00775322">
                      <w:pPr>
                        <w:rPr>
                          <w:i/>
                          <w:color w:val="000000"/>
                          <w:sz w:val="18"/>
                          <w:szCs w:val="18"/>
                        </w:rPr>
                      </w:pPr>
                    </w:p>
                  </w:txbxContent>
                </v:textbox>
                <w10:wrap type="square"/>
              </v:rect>
            </w:pict>
          </mc:Fallback>
        </mc:AlternateContent>
      </w:r>
      <w:r w:rsidR="00E01669" w:rsidRPr="00EF6F29">
        <w:t>Documentation of Technical Debt</w:t>
      </w:r>
      <w:bookmarkEnd w:id="7"/>
    </w:p>
    <w:p w14:paraId="3E080D91" w14:textId="7D8C9DD1" w:rsidR="00D96287" w:rsidRDefault="00E01669">
      <w:r>
        <w:t>As a normal course of their everyday work,</w:t>
      </w:r>
      <w:r w:rsidR="009E4A19">
        <w:t xml:space="preserve"> </w:t>
      </w:r>
      <w:r>
        <w:rPr>
          <w:highlight w:val="yellow"/>
        </w:rPr>
        <w:t>insert company name</w:t>
      </w:r>
      <w:r>
        <w:t xml:space="preserve"> Salesforce team members will discover technical debt. All Salesforce team members will log these newly discovered items in </w:t>
      </w:r>
      <w:r>
        <w:rPr>
          <w:highlight w:val="yellow"/>
        </w:rPr>
        <w:t xml:space="preserve">insert platform </w:t>
      </w:r>
      <w:r w:rsidR="00B92AF3">
        <w:rPr>
          <w:highlight w:val="yellow"/>
        </w:rPr>
        <w:t xml:space="preserve">like </w:t>
      </w:r>
      <w:r>
        <w:rPr>
          <w:highlight w:val="yellow"/>
        </w:rPr>
        <w:t xml:space="preserve">Jira, Quip, Salesforce </w:t>
      </w:r>
      <w:r w:rsidR="00FB1F83">
        <w:rPr>
          <w:highlight w:val="yellow"/>
        </w:rPr>
        <w:t>C</w:t>
      </w:r>
      <w:r>
        <w:rPr>
          <w:highlight w:val="yellow"/>
        </w:rPr>
        <w:t xml:space="preserve">ases </w:t>
      </w:r>
      <w:r>
        <w:t>under the</w:t>
      </w:r>
      <w:r w:rsidRPr="00B545D6">
        <w:t xml:space="preserve"> ticket type Technical Debt and classify them as </w:t>
      </w:r>
      <w:r w:rsidR="00B545D6">
        <w:rPr>
          <w:highlight w:val="yellow"/>
        </w:rPr>
        <w:t>insert type of Technical Debt ticket</w:t>
      </w:r>
      <w:r w:rsidRPr="00B545D6">
        <w:t xml:space="preserve">. </w:t>
      </w:r>
      <w:r>
        <w:t xml:space="preserve">These will also include rough estimations of the level of work required to remediate the debt and the cost of the debt in terms of how it slows development work or otherwise impacts the health of the org. </w:t>
      </w:r>
    </w:p>
    <w:p w14:paraId="2303D7B6" w14:textId="53A19A17" w:rsidR="00775322" w:rsidRDefault="00775322">
      <w:pPr>
        <w:rPr>
          <w:highlight w:val="yellow"/>
        </w:rPr>
      </w:pPr>
    </w:p>
    <w:p w14:paraId="55FD4160" w14:textId="77777777" w:rsidR="00D96287" w:rsidRPr="00F42ACC" w:rsidRDefault="00E01669" w:rsidP="00F42ACC">
      <w:pPr>
        <w:pStyle w:val="Heading3"/>
      </w:pPr>
      <w:bookmarkStart w:id="8" w:name="_Toc38099425"/>
      <w:r w:rsidRPr="00F42ACC">
        <w:t>Debt Classifications*</w:t>
      </w:r>
      <w:bookmarkEnd w:id="8"/>
    </w:p>
    <w:p w14:paraId="6FC1E793" w14:textId="365D0601" w:rsidR="00D96287" w:rsidRDefault="00E01669">
      <w:r>
        <w:t>Technical Debt will be classified as either Incurred or Evolved and where appropriate</w:t>
      </w:r>
      <w:r w:rsidR="00C3378C">
        <w:t>,</w:t>
      </w:r>
      <w:r>
        <w:t xml:space="preserve"> also categorized as </w:t>
      </w:r>
      <w:proofErr w:type="gramStart"/>
      <w:r>
        <w:t>Long Term</w:t>
      </w:r>
      <w:proofErr w:type="gramEnd"/>
      <w:r>
        <w:t xml:space="preserve"> Strategic Debt.</w:t>
      </w:r>
    </w:p>
    <w:p w14:paraId="7CDDDB39" w14:textId="77777777" w:rsidR="00D96287" w:rsidRDefault="00D96287"/>
    <w:p w14:paraId="66301E67" w14:textId="557BDB2B" w:rsidR="00D96287" w:rsidRDefault="00E01669">
      <w:pPr>
        <w:numPr>
          <w:ilvl w:val="0"/>
          <w:numId w:val="1"/>
        </w:numPr>
        <w:shd w:val="clear" w:color="auto" w:fill="FFFFFF"/>
        <w:rPr>
          <w:color w:val="333333"/>
          <w:sz w:val="23"/>
          <w:szCs w:val="23"/>
        </w:rPr>
      </w:pPr>
      <w:r>
        <w:rPr>
          <w:b/>
          <w:color w:val="333333"/>
          <w:sz w:val="23"/>
          <w:szCs w:val="23"/>
        </w:rPr>
        <w:t xml:space="preserve">Incurred technical debt. </w:t>
      </w:r>
      <w:r>
        <w:rPr>
          <w:color w:val="333333"/>
          <w:sz w:val="23"/>
          <w:szCs w:val="23"/>
        </w:rPr>
        <w:t>Technical debt that is deliberately or inadvertently incurred. Examples of this would be the use of an obsolete method of solving a problem (for example</w:t>
      </w:r>
      <w:r w:rsidR="00C3378C">
        <w:rPr>
          <w:color w:val="333333"/>
          <w:sz w:val="23"/>
          <w:szCs w:val="23"/>
        </w:rPr>
        <w:t>,</w:t>
      </w:r>
      <w:r>
        <w:rPr>
          <w:color w:val="333333"/>
          <w:sz w:val="23"/>
          <w:szCs w:val="23"/>
        </w:rPr>
        <w:t xml:space="preserve"> using a new workflow when adding an item to a</w:t>
      </w:r>
      <w:r w:rsidR="00D776B0">
        <w:rPr>
          <w:color w:val="333333"/>
          <w:sz w:val="23"/>
          <w:szCs w:val="23"/>
        </w:rPr>
        <w:t>n existing</w:t>
      </w:r>
      <w:r>
        <w:rPr>
          <w:color w:val="333333"/>
          <w:sz w:val="23"/>
          <w:szCs w:val="23"/>
        </w:rPr>
        <w:t xml:space="preserve"> process would be better) or utilization of a feature of Salesforce that is on the roadmap to be retired.</w:t>
      </w:r>
      <w:r>
        <w:rPr>
          <w:color w:val="333333"/>
          <w:sz w:val="23"/>
          <w:szCs w:val="23"/>
        </w:rPr>
        <w:br/>
        <w:t xml:space="preserve"> </w:t>
      </w:r>
    </w:p>
    <w:p w14:paraId="5F0B49A1" w14:textId="0BDFDCA4" w:rsidR="00D96287" w:rsidRDefault="00E01669">
      <w:pPr>
        <w:numPr>
          <w:ilvl w:val="0"/>
          <w:numId w:val="1"/>
        </w:numPr>
        <w:shd w:val="clear" w:color="auto" w:fill="FFFFFF"/>
        <w:spacing w:after="160"/>
        <w:rPr>
          <w:color w:val="333333"/>
          <w:sz w:val="23"/>
          <w:szCs w:val="23"/>
        </w:rPr>
      </w:pPr>
      <w:r>
        <w:rPr>
          <w:b/>
          <w:color w:val="333333"/>
          <w:sz w:val="23"/>
          <w:szCs w:val="23"/>
        </w:rPr>
        <w:t>Evolved technical debt</w:t>
      </w:r>
      <w:r>
        <w:rPr>
          <w:color w:val="333333"/>
          <w:sz w:val="23"/>
          <w:szCs w:val="23"/>
        </w:rPr>
        <w:t xml:space="preserve">. This is technical debt that is created over time as the result of changes both in Salesforce’s platform and </w:t>
      </w:r>
      <w:r>
        <w:rPr>
          <w:highlight w:val="yellow"/>
        </w:rPr>
        <w:t>insert company name</w:t>
      </w:r>
      <w:r>
        <w:rPr>
          <w:color w:val="333333"/>
          <w:sz w:val="23"/>
          <w:szCs w:val="23"/>
        </w:rPr>
        <w:t xml:space="preserve">’s Salesforce org. For example, a suitable solution for automating a system may have worked in 2016, but since then, the massive growth in the amount of contacts in </w:t>
      </w:r>
      <w:r>
        <w:rPr>
          <w:highlight w:val="yellow"/>
        </w:rPr>
        <w:t>insert company name</w:t>
      </w:r>
      <w:r>
        <w:rPr>
          <w:color w:val="333333"/>
          <w:sz w:val="23"/>
          <w:szCs w:val="23"/>
        </w:rPr>
        <w:t>’s org make that solution problematic. Alternatively</w:t>
      </w:r>
      <w:r w:rsidR="000030B7">
        <w:rPr>
          <w:color w:val="333333"/>
          <w:sz w:val="23"/>
          <w:szCs w:val="23"/>
        </w:rPr>
        <w:t>,</w:t>
      </w:r>
      <w:r>
        <w:rPr>
          <w:color w:val="333333"/>
          <w:sz w:val="23"/>
          <w:szCs w:val="23"/>
        </w:rPr>
        <w:t xml:space="preserve"> a Salesforce release</w:t>
      </w:r>
      <w:r w:rsidR="000030B7">
        <w:rPr>
          <w:color w:val="333333"/>
          <w:sz w:val="23"/>
          <w:szCs w:val="23"/>
        </w:rPr>
        <w:t>,</w:t>
      </w:r>
      <w:r>
        <w:rPr>
          <w:color w:val="333333"/>
          <w:sz w:val="23"/>
          <w:szCs w:val="23"/>
        </w:rPr>
        <w:t xml:space="preserve"> or feature being retired may mean a solution needs to be reworked.</w:t>
      </w:r>
      <w:r>
        <w:rPr>
          <w:color w:val="333333"/>
          <w:sz w:val="23"/>
          <w:szCs w:val="23"/>
        </w:rPr>
        <w:br/>
        <w:t xml:space="preserve"> </w:t>
      </w:r>
    </w:p>
    <w:p w14:paraId="144A2F8F" w14:textId="77777777" w:rsidR="004A05A3" w:rsidRPr="004A05A3" w:rsidRDefault="00E01669" w:rsidP="004A05A3">
      <w:pPr>
        <w:rPr>
          <w:sz w:val="20"/>
          <w:szCs w:val="20"/>
        </w:rPr>
      </w:pPr>
      <w:r w:rsidRPr="004A05A3">
        <w:rPr>
          <w:color w:val="333333"/>
          <w:sz w:val="20"/>
          <w:szCs w:val="20"/>
        </w:rPr>
        <w:t xml:space="preserve">*Source: Managing Technical Debt: Nine Policy Recommendations </w:t>
      </w:r>
      <w:hyperlink r:id="rId9" w:history="1">
        <w:r w:rsidR="004A05A3" w:rsidRPr="004A05A3">
          <w:rPr>
            <w:rStyle w:val="Hyperlink"/>
            <w:sz w:val="20"/>
            <w:szCs w:val="20"/>
          </w:rPr>
          <w:t>https://bit.ly/9tdrr</w:t>
        </w:r>
      </w:hyperlink>
    </w:p>
    <w:p w14:paraId="4F149B20" w14:textId="37B6E6AE" w:rsidR="00D96287" w:rsidRDefault="00D96287">
      <w:pPr>
        <w:shd w:val="clear" w:color="auto" w:fill="FFFFFF"/>
        <w:spacing w:after="160"/>
      </w:pPr>
    </w:p>
    <w:p w14:paraId="648FFB35" w14:textId="49BA3883" w:rsidR="004B39FE" w:rsidRDefault="004B39FE">
      <w:pPr>
        <w:rPr>
          <w:b/>
          <w:color w:val="15293F"/>
          <w:sz w:val="24"/>
          <w:szCs w:val="24"/>
        </w:rPr>
      </w:pPr>
    </w:p>
    <w:p w14:paraId="02A4FF44" w14:textId="68B67CE5" w:rsidR="00D96287" w:rsidRPr="00EF6F29" w:rsidRDefault="00E01669" w:rsidP="00EF6F29">
      <w:pPr>
        <w:pStyle w:val="Heading4"/>
      </w:pPr>
      <w:bookmarkStart w:id="9" w:name="_Toc38099426"/>
      <w:r w:rsidRPr="00EF6F29">
        <w:lastRenderedPageBreak/>
        <w:t>Long Term Strategic Technical Debt</w:t>
      </w:r>
      <w:bookmarkEnd w:id="9"/>
    </w:p>
    <w:p w14:paraId="0EE19378" w14:textId="26DA2FE3" w:rsidR="00D96287" w:rsidRDefault="00EF6F29">
      <w:r>
        <w:rPr>
          <w:highlight w:val="yellow"/>
        </w:rPr>
        <w:t>I</w:t>
      </w:r>
      <w:r w:rsidR="00E01669">
        <w:rPr>
          <w:highlight w:val="yellow"/>
        </w:rPr>
        <w:t>nsert company name</w:t>
      </w:r>
      <w:r w:rsidR="00E01669">
        <w:t xml:space="preserve"> recognizes a special category of debt, which is Long Term Strategic Technical Debt. This debt cannot be solved in a single sprint and is the type that has significant ongoing impact on the Salesforce org. This type of debt also has significant implications for allocations of budget and resources in order to achieve remediation.</w:t>
      </w:r>
    </w:p>
    <w:p w14:paraId="7EE32C2C" w14:textId="77777777" w:rsidR="00D96287" w:rsidRDefault="00E01669">
      <w:r>
        <w:t xml:space="preserve"> </w:t>
      </w:r>
    </w:p>
    <w:p w14:paraId="6C22930F" w14:textId="77777777" w:rsidR="00D96287" w:rsidRDefault="00E01669">
      <w:r>
        <w:t xml:space="preserve">Outstanding Technical Debt tickets in </w:t>
      </w:r>
      <w:r w:rsidR="00EF6F29">
        <w:rPr>
          <w:highlight w:val="yellow"/>
        </w:rPr>
        <w:t>i</w:t>
      </w:r>
      <w:r>
        <w:rPr>
          <w:highlight w:val="yellow"/>
        </w:rPr>
        <w:t>nsert platform like Jira, Quip, Salesforce Cases</w:t>
      </w:r>
      <w:r>
        <w:t xml:space="preserve"> classified as Long Term Strategic Debt will be reviewed and prioritized during fiscal budget planning by the </w:t>
      </w:r>
      <w:r>
        <w:rPr>
          <w:highlight w:val="yellow"/>
        </w:rPr>
        <w:t>insert company name and who will be in charge</w:t>
      </w:r>
      <w:r>
        <w:t xml:space="preserve"> on an annual basis. </w:t>
      </w:r>
    </w:p>
    <w:bookmarkStart w:id="10" w:name="_Toc38099427"/>
    <w:p w14:paraId="0570A90E" w14:textId="7511DB34" w:rsidR="00D96287" w:rsidRPr="00F42ACC" w:rsidRDefault="00563329">
      <w:pPr>
        <w:pStyle w:val="Heading2"/>
      </w:pPr>
      <w:r>
        <w:rPr>
          <w:rFonts w:eastAsia="Times New Roman"/>
          <w:noProof/>
          <w:sz w:val="72"/>
          <w:szCs w:val="72"/>
          <w:lang w:val="en-CA"/>
        </w:rPr>
        <mc:AlternateContent>
          <mc:Choice Requires="wps">
            <w:drawing>
              <wp:anchor distT="0" distB="0" distL="114300" distR="114300" simplePos="0" relativeHeight="251670528" behindDoc="0" locked="0" layoutInCell="1" allowOverlap="1" wp14:anchorId="7224A6F7" wp14:editId="4F7F7FB2">
                <wp:simplePos x="0" y="0"/>
                <wp:positionH relativeFrom="column">
                  <wp:posOffset>3223260</wp:posOffset>
                </wp:positionH>
                <wp:positionV relativeFrom="paragraph">
                  <wp:posOffset>349885</wp:posOffset>
                </wp:positionV>
                <wp:extent cx="2691130" cy="1684020"/>
                <wp:effectExtent l="50800" t="25400" r="52070" b="68580"/>
                <wp:wrapSquare wrapText="bothSides"/>
                <wp:docPr id="12" name="Rectangle 12"/>
                <wp:cNvGraphicFramePr/>
                <a:graphic xmlns:a="http://schemas.openxmlformats.org/drawingml/2006/main">
                  <a:graphicData uri="http://schemas.microsoft.com/office/word/2010/wordprocessingShape">
                    <wps:wsp>
                      <wps:cNvSpPr/>
                      <wps:spPr>
                        <a:xfrm>
                          <a:off x="0" y="0"/>
                          <a:ext cx="2691130" cy="168402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65D80BA" w14:textId="77777777" w:rsidR="00563329" w:rsidRDefault="00563329" w:rsidP="00563329">
                            <w:pPr>
                              <w:rPr>
                                <w:b/>
                                <w:color w:val="000000"/>
                                <w:sz w:val="20"/>
                                <w:szCs w:val="20"/>
                              </w:rPr>
                            </w:pPr>
                          </w:p>
                          <w:p w14:paraId="7C204D43" w14:textId="77777777" w:rsidR="00563329" w:rsidRPr="0011238F" w:rsidRDefault="00563329" w:rsidP="00563329">
                            <w:pPr>
                              <w:rPr>
                                <w:b/>
                                <w:color w:val="000000"/>
                                <w:sz w:val="20"/>
                                <w:szCs w:val="20"/>
                              </w:rPr>
                            </w:pPr>
                            <w:r w:rsidRPr="0011238F">
                              <w:rPr>
                                <w:b/>
                                <w:color w:val="000000"/>
                                <w:sz w:val="20"/>
                                <w:szCs w:val="20"/>
                              </w:rPr>
                              <w:t>NOTE:</w:t>
                            </w:r>
                          </w:p>
                          <w:p w14:paraId="7E41008B" w14:textId="29BFA29A" w:rsidR="00563329" w:rsidRPr="00323CEF" w:rsidRDefault="00563329" w:rsidP="00563329">
                            <w:pPr>
                              <w:rPr>
                                <w:color w:val="000000"/>
                                <w:sz w:val="18"/>
                                <w:szCs w:val="18"/>
                              </w:rPr>
                            </w:pPr>
                            <w:r>
                              <w:rPr>
                                <w:color w:val="000000"/>
                                <w:sz w:val="20"/>
                                <w:szCs w:val="20"/>
                              </w:rPr>
                              <w:t>Because Salesforce orgs are generally always growing in the amount of code and complexity, it is not advisable to stipulate a percentage of code to be reduced and quantifying a percentage or amount of debt to be reduced as a quota is not useful.</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A6F7" id="Rectangle 12" o:spid="_x0000_s1030" style="position:absolute;margin-left:253.8pt;margin-top:27.55pt;width:211.9pt;height:1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" fillcolor="#f2f2f2 [3052]" stroked="f">
                <v:shadow on="t" color="black" opacity="22937f" origin=",.5" offset="0,.63889mm"/>
                <v:textbox inset="14.4pt,0,14.4pt,0">
                  <w:txbxContent>
                    <w:p w14:paraId="765D80BA" w14:textId="77777777" w:rsidR="00563329" w:rsidRDefault="00563329" w:rsidP="00563329">
                      <w:pPr>
                        <w:rPr>
                          <w:b/>
                          <w:color w:val="000000"/>
                          <w:sz w:val="20"/>
                          <w:szCs w:val="20"/>
                        </w:rPr>
                      </w:pPr>
                    </w:p>
                    <w:p w14:paraId="7C204D43" w14:textId="77777777" w:rsidR="00563329" w:rsidRPr="0011238F" w:rsidRDefault="00563329" w:rsidP="00563329">
                      <w:pPr>
                        <w:rPr>
                          <w:b/>
                          <w:color w:val="000000"/>
                          <w:sz w:val="20"/>
                          <w:szCs w:val="20"/>
                        </w:rPr>
                      </w:pPr>
                      <w:r w:rsidRPr="0011238F">
                        <w:rPr>
                          <w:b/>
                          <w:color w:val="000000"/>
                          <w:sz w:val="20"/>
                          <w:szCs w:val="20"/>
                        </w:rPr>
                        <w:t>NOTE:</w:t>
                      </w:r>
                    </w:p>
                    <w:p w14:paraId="7E41008B" w14:textId="29BFA29A" w:rsidR="00563329" w:rsidRPr="00323CEF" w:rsidRDefault="00563329" w:rsidP="00563329">
                      <w:pPr>
                        <w:rPr>
                          <w:color w:val="000000"/>
                          <w:sz w:val="18"/>
                          <w:szCs w:val="18"/>
                        </w:rPr>
                      </w:pPr>
                      <w:r>
                        <w:rPr>
                          <w:color w:val="000000"/>
                          <w:sz w:val="20"/>
                          <w:szCs w:val="20"/>
                        </w:rPr>
                        <w:t>Because Salesforce orgs are generally always growing in the amount of code and complexity, it is not advisable to stipulate a percentage of code to be reduced and quantifying a percentage or amount of debt to be reduced as a quota is not useful.</w:t>
                      </w:r>
                    </w:p>
                  </w:txbxContent>
                </v:textbox>
                <w10:wrap type="square"/>
              </v:rect>
            </w:pict>
          </mc:Fallback>
        </mc:AlternateContent>
      </w:r>
      <w:r w:rsidR="00E01669" w:rsidRPr="00F42ACC">
        <w:t>Debt Reduction Mandate</w:t>
      </w:r>
      <w:bookmarkEnd w:id="10"/>
    </w:p>
    <w:p w14:paraId="7B08653D" w14:textId="7957EFF7" w:rsidR="00D96287" w:rsidRDefault="00E01669">
      <w:r>
        <w:rPr>
          <w:highlight w:val="yellow"/>
        </w:rPr>
        <w:t>Insert company name</w:t>
      </w:r>
      <w:r>
        <w:t xml:space="preserve"> will dedicate one week-long sprint every two months to debt reduction. This sprint will include all Salesforce team members and consist of a pre-prioritized list of debt reduction items from </w:t>
      </w:r>
      <w:r w:rsidR="00FE2A2D">
        <w:rPr>
          <w:highlight w:val="yellow"/>
        </w:rPr>
        <w:t>insert platform like Jira, Quip, Salesforce Cases</w:t>
      </w:r>
      <w:r>
        <w:t xml:space="preserve">. These sprints will be documented in </w:t>
      </w:r>
      <w:r w:rsidR="00FE2A2D">
        <w:rPr>
          <w:highlight w:val="yellow"/>
        </w:rPr>
        <w:t>insert platform like Jira, Quip, Salesforce Cases</w:t>
      </w:r>
      <w:r>
        <w:t xml:space="preserve"> and specifically labelled as “Debt Reduction”.</w:t>
      </w:r>
    </w:p>
    <w:bookmarkStart w:id="11" w:name="_Toc38099428"/>
    <w:p w14:paraId="0C20CA0D" w14:textId="51160A6C" w:rsidR="00D96287" w:rsidRDefault="00563329" w:rsidP="00BE6EFC">
      <w:pPr>
        <w:pStyle w:val="Heading3"/>
      </w:pPr>
      <w:r>
        <w:rPr>
          <w:rFonts w:eastAsia="Times New Roman"/>
          <w:noProof/>
          <w:sz w:val="72"/>
          <w:szCs w:val="72"/>
          <w:lang w:val="en-CA"/>
        </w:rPr>
        <mc:AlternateContent>
          <mc:Choice Requires="wps">
            <w:drawing>
              <wp:anchor distT="0" distB="0" distL="114300" distR="114300" simplePos="0" relativeHeight="251672576" behindDoc="0" locked="0" layoutInCell="1" allowOverlap="1" wp14:anchorId="58620594" wp14:editId="2E38BE90">
                <wp:simplePos x="0" y="0"/>
                <wp:positionH relativeFrom="column">
                  <wp:posOffset>3627120</wp:posOffset>
                </wp:positionH>
                <wp:positionV relativeFrom="paragraph">
                  <wp:posOffset>483870</wp:posOffset>
                </wp:positionV>
                <wp:extent cx="2691130" cy="1173480"/>
                <wp:effectExtent l="50800" t="25400" r="52070" b="58420"/>
                <wp:wrapSquare wrapText="bothSides"/>
                <wp:docPr id="13" name="Rectangle 13"/>
                <wp:cNvGraphicFramePr/>
                <a:graphic xmlns:a="http://schemas.openxmlformats.org/drawingml/2006/main">
                  <a:graphicData uri="http://schemas.microsoft.com/office/word/2010/wordprocessingShape">
                    <wps:wsp>
                      <wps:cNvSpPr/>
                      <wps:spPr>
                        <a:xfrm>
                          <a:off x="0" y="0"/>
                          <a:ext cx="2691130" cy="117348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952B231" w14:textId="77777777" w:rsidR="00563329" w:rsidRDefault="00563329" w:rsidP="00563329">
                            <w:pPr>
                              <w:rPr>
                                <w:b/>
                                <w:color w:val="000000"/>
                                <w:sz w:val="20"/>
                                <w:szCs w:val="20"/>
                              </w:rPr>
                            </w:pPr>
                          </w:p>
                          <w:p w14:paraId="248AFC89" w14:textId="77777777" w:rsidR="00563329" w:rsidRPr="0011238F" w:rsidRDefault="00563329" w:rsidP="00563329">
                            <w:pPr>
                              <w:rPr>
                                <w:b/>
                                <w:color w:val="000000"/>
                                <w:sz w:val="20"/>
                                <w:szCs w:val="20"/>
                              </w:rPr>
                            </w:pPr>
                            <w:r w:rsidRPr="0011238F">
                              <w:rPr>
                                <w:b/>
                                <w:color w:val="000000"/>
                                <w:sz w:val="20"/>
                                <w:szCs w:val="20"/>
                              </w:rPr>
                              <w:t>NOTE:</w:t>
                            </w:r>
                          </w:p>
                          <w:p w14:paraId="0306DB7B" w14:textId="1E054D15" w:rsidR="00563329" w:rsidRPr="00323CEF" w:rsidRDefault="00563329" w:rsidP="00563329">
                            <w:pPr>
                              <w:rPr>
                                <w:color w:val="000000"/>
                                <w:sz w:val="18"/>
                                <w:szCs w:val="18"/>
                              </w:rPr>
                            </w:pPr>
                            <w:r>
                              <w:rPr>
                                <w:color w:val="000000"/>
                                <w:sz w:val="20"/>
                                <w:szCs w:val="20"/>
                              </w:rPr>
                              <w:t xml:space="preserve">In some cases, a business decision may be made to knowingly incur technical debt in order to launch a feature or requirement in production. </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0594" id="Rectangle 13" o:spid="_x0000_s1031" style="position:absolute;margin-left:285.6pt;margin-top:38.1pt;width:211.9pt;height:9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" fillcolor="#f2f2f2 [3052]" stroked="f">
                <v:shadow on="t" color="black" opacity="22937f" origin=",.5" offset="0,.63889mm"/>
                <v:textbox inset="14.4pt,0,14.4pt,0">
                  <w:txbxContent>
                    <w:p w14:paraId="6952B231" w14:textId="77777777" w:rsidR="00563329" w:rsidRDefault="00563329" w:rsidP="00563329">
                      <w:pPr>
                        <w:rPr>
                          <w:b/>
                          <w:color w:val="000000"/>
                          <w:sz w:val="20"/>
                          <w:szCs w:val="20"/>
                        </w:rPr>
                      </w:pPr>
                    </w:p>
                    <w:p w14:paraId="248AFC89" w14:textId="77777777" w:rsidR="00563329" w:rsidRPr="0011238F" w:rsidRDefault="00563329" w:rsidP="00563329">
                      <w:pPr>
                        <w:rPr>
                          <w:b/>
                          <w:color w:val="000000"/>
                          <w:sz w:val="20"/>
                          <w:szCs w:val="20"/>
                        </w:rPr>
                      </w:pPr>
                      <w:r w:rsidRPr="0011238F">
                        <w:rPr>
                          <w:b/>
                          <w:color w:val="000000"/>
                          <w:sz w:val="20"/>
                          <w:szCs w:val="20"/>
                        </w:rPr>
                        <w:t>NOTE:</w:t>
                      </w:r>
                    </w:p>
                    <w:p w14:paraId="0306DB7B" w14:textId="1E054D15" w:rsidR="00563329" w:rsidRPr="00323CEF" w:rsidRDefault="00563329" w:rsidP="00563329">
                      <w:pPr>
                        <w:rPr>
                          <w:color w:val="000000"/>
                          <w:sz w:val="18"/>
                          <w:szCs w:val="18"/>
                        </w:rPr>
                      </w:pPr>
                      <w:r>
                        <w:rPr>
                          <w:color w:val="000000"/>
                          <w:sz w:val="20"/>
                          <w:szCs w:val="20"/>
                        </w:rPr>
                        <w:t xml:space="preserve">In some cases, a business decision may be made to knowingly incur technical debt in order to launch a feature or requirement in production. </w:t>
                      </w:r>
                    </w:p>
                  </w:txbxContent>
                </v:textbox>
                <w10:wrap type="square"/>
              </v:rect>
            </w:pict>
          </mc:Fallback>
        </mc:AlternateContent>
      </w:r>
      <w:r w:rsidR="00E01669">
        <w:t>The Decision to Knowingly Incur Technical Debt</w:t>
      </w:r>
      <w:bookmarkEnd w:id="11"/>
    </w:p>
    <w:p w14:paraId="0EFC4668" w14:textId="11EDD54C" w:rsidR="00D96287" w:rsidRDefault="00E01669">
      <w:r>
        <w:t xml:space="preserve">Prior to </w:t>
      </w:r>
      <w:r w:rsidR="00312C59">
        <w:t>deliberately incurring</w:t>
      </w:r>
      <w:r w:rsidR="0047288B">
        <w:t xml:space="preserve"> technical debt</w:t>
      </w:r>
      <w:r>
        <w:t xml:space="preserve">, the </w:t>
      </w:r>
      <w:r>
        <w:rPr>
          <w:highlight w:val="yellow"/>
        </w:rPr>
        <w:t>insert company name</w:t>
      </w:r>
      <w:r>
        <w:t xml:space="preserve"> </w:t>
      </w:r>
      <w:r w:rsidRPr="00150C00">
        <w:t>team th</w:t>
      </w:r>
      <w:r w:rsidR="00CB5083" w:rsidRPr="00150C00">
        <w:t>is</w:t>
      </w:r>
      <w:r w:rsidRPr="00150C00">
        <w:t xml:space="preserve"> requirement</w:t>
      </w:r>
      <w:r>
        <w:t xml:space="preserve"> is benefiting will be advised of the cost of remediating this future incurred debt and that remediation will be prioritized over other feature enhancements in the next sprint(s). The </w:t>
      </w:r>
      <w:r>
        <w:rPr>
          <w:highlight w:val="yellow"/>
        </w:rPr>
        <w:t>insert company name</w:t>
      </w:r>
      <w:r>
        <w:t xml:space="preserve"> </w:t>
      </w:r>
      <w:proofErr w:type="gramStart"/>
      <w:r>
        <w:rPr>
          <w:highlight w:val="yellow"/>
        </w:rPr>
        <w:t>insert</w:t>
      </w:r>
      <w:proofErr w:type="gramEnd"/>
      <w:r>
        <w:rPr>
          <w:highlight w:val="yellow"/>
        </w:rPr>
        <w:t xml:space="preserve"> leader title</w:t>
      </w:r>
      <w:r>
        <w:t xml:space="preserve"> and leader of the team seeking the feature enhancements shall negotiate a mutually agreeable budget and schedule for that work, including a plan for retiring any technical debt incurred.</w:t>
      </w:r>
    </w:p>
    <w:p w14:paraId="7F25BFCC" w14:textId="77777777" w:rsidR="00D96287" w:rsidRDefault="00D96287"/>
    <w:p w14:paraId="663BE1E7" w14:textId="0ADF8325" w:rsidR="00D96287" w:rsidRDefault="00E01669">
      <w:r>
        <w:t xml:space="preserve">It is </w:t>
      </w:r>
      <w:r>
        <w:rPr>
          <w:highlight w:val="yellow"/>
        </w:rPr>
        <w:t>insert company name</w:t>
      </w:r>
      <w:r>
        <w:t xml:space="preserve">’s policy that Deliberately Incurred </w:t>
      </w:r>
      <w:r w:rsidR="00004328">
        <w:t>T</w:t>
      </w:r>
      <w:r>
        <w:t xml:space="preserve">echnical </w:t>
      </w:r>
      <w:r w:rsidR="00004328">
        <w:t>D</w:t>
      </w:r>
      <w:r>
        <w:t>ebt (as determined by a member of the Salesforce team) becomes a top development priority in all future sprints until it is remediated.</w:t>
      </w:r>
    </w:p>
    <w:p w14:paraId="2256513B" w14:textId="77777777" w:rsidR="00D96287" w:rsidRDefault="00D96287"/>
    <w:p w14:paraId="64771701" w14:textId="79D80497" w:rsidR="00D96287" w:rsidRDefault="00E01669">
      <w:r>
        <w:t>In the event that the Salesforce team itself is unable to agree on whether an item of debt is Incurred or Evolved, the final decision will be made by the</w:t>
      </w:r>
      <w:r w:rsidRPr="00004328">
        <w:t xml:space="preserve"> </w:t>
      </w:r>
      <w:r w:rsidR="00004328">
        <w:rPr>
          <w:highlight w:val="yellow"/>
        </w:rPr>
        <w:t>insert leader title</w:t>
      </w:r>
      <w:r w:rsidR="004B027B" w:rsidRPr="00004328">
        <w:t>.</w:t>
      </w:r>
    </w:p>
    <w:p w14:paraId="47BA61A5" w14:textId="6269196B" w:rsidR="004B39FE" w:rsidRDefault="004B39FE">
      <w:pPr>
        <w:rPr>
          <w:color w:val="0097D7"/>
          <w:sz w:val="32"/>
          <w:szCs w:val="32"/>
        </w:rPr>
      </w:pPr>
    </w:p>
    <w:bookmarkStart w:id="12" w:name="_Toc38099429"/>
    <w:p w14:paraId="5440E071" w14:textId="4A5CFBF1" w:rsidR="00D96287" w:rsidRDefault="00634918">
      <w:pPr>
        <w:pStyle w:val="Heading2"/>
      </w:pPr>
      <w:r>
        <w:rPr>
          <w:rFonts w:eastAsia="Times New Roman"/>
          <w:noProof/>
          <w:sz w:val="72"/>
          <w:szCs w:val="72"/>
          <w:lang w:val="en-CA"/>
        </w:rPr>
        <w:lastRenderedPageBreak/>
        <mc:AlternateContent>
          <mc:Choice Requires="wps">
            <w:drawing>
              <wp:anchor distT="0" distB="0" distL="114300" distR="114300" simplePos="0" relativeHeight="251674624" behindDoc="0" locked="0" layoutInCell="1" allowOverlap="1" wp14:anchorId="114DB992" wp14:editId="1E628A95">
                <wp:simplePos x="0" y="0"/>
                <wp:positionH relativeFrom="column">
                  <wp:posOffset>3677920</wp:posOffset>
                </wp:positionH>
                <wp:positionV relativeFrom="paragraph">
                  <wp:posOffset>307975</wp:posOffset>
                </wp:positionV>
                <wp:extent cx="2546985" cy="1068070"/>
                <wp:effectExtent l="50800" t="25400" r="56515" b="62230"/>
                <wp:wrapSquare wrapText="bothSides"/>
                <wp:docPr id="14" name="Rectangle 14"/>
                <wp:cNvGraphicFramePr/>
                <a:graphic xmlns:a="http://schemas.openxmlformats.org/drawingml/2006/main">
                  <a:graphicData uri="http://schemas.microsoft.com/office/word/2010/wordprocessingShape">
                    <wps:wsp>
                      <wps:cNvSpPr/>
                      <wps:spPr>
                        <a:xfrm>
                          <a:off x="0" y="0"/>
                          <a:ext cx="2546985" cy="106807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34B8DA" w14:textId="6C3A227E" w:rsidR="00634918" w:rsidRPr="0011238F" w:rsidRDefault="00634918" w:rsidP="00634918">
                            <w:pPr>
                              <w:rPr>
                                <w:b/>
                                <w:color w:val="000000"/>
                                <w:sz w:val="20"/>
                                <w:szCs w:val="20"/>
                              </w:rPr>
                            </w:pPr>
                            <w:r>
                              <w:rPr>
                                <w:b/>
                                <w:color w:val="000000"/>
                                <w:sz w:val="20"/>
                                <w:szCs w:val="20"/>
                              </w:rPr>
                              <w:br/>
                            </w:r>
                            <w:r w:rsidRPr="0011238F">
                              <w:rPr>
                                <w:b/>
                                <w:color w:val="000000"/>
                                <w:sz w:val="20"/>
                                <w:szCs w:val="20"/>
                              </w:rPr>
                              <w:t>NOTE:</w:t>
                            </w:r>
                          </w:p>
                          <w:p w14:paraId="78A47096" w14:textId="4D376B3E" w:rsidR="00634918" w:rsidRPr="00323CEF" w:rsidRDefault="00634918" w:rsidP="00634918">
                            <w:pPr>
                              <w:rPr>
                                <w:color w:val="000000"/>
                                <w:sz w:val="18"/>
                                <w:szCs w:val="18"/>
                              </w:rPr>
                            </w:pPr>
                            <w:r>
                              <w:rPr>
                                <w:color w:val="000000"/>
                                <w:sz w:val="20"/>
                                <w:szCs w:val="20"/>
                              </w:rPr>
                              <w:t>In orgs, the retention of data</w:t>
                            </w:r>
                            <w:r w:rsidR="00843613">
                              <w:rPr>
                                <w:color w:val="000000"/>
                                <w:sz w:val="20"/>
                                <w:szCs w:val="20"/>
                              </w:rPr>
                              <w:t xml:space="preserve"> that is </w:t>
                            </w:r>
                            <w:r>
                              <w:rPr>
                                <w:color w:val="000000"/>
                                <w:sz w:val="20"/>
                                <w:szCs w:val="20"/>
                              </w:rPr>
                              <w:t xml:space="preserve">no longer useful </w:t>
                            </w:r>
                            <w:r w:rsidR="00843613">
                              <w:rPr>
                                <w:color w:val="000000"/>
                                <w:sz w:val="20"/>
                                <w:szCs w:val="20"/>
                              </w:rPr>
                              <w:t>can be</w:t>
                            </w:r>
                            <w:r>
                              <w:rPr>
                                <w:color w:val="000000"/>
                                <w:sz w:val="20"/>
                                <w:szCs w:val="20"/>
                              </w:rPr>
                              <w:t xml:space="preserve"> a liability</w:t>
                            </w:r>
                            <w:r w:rsidR="00843613">
                              <w:rPr>
                                <w:color w:val="000000"/>
                                <w:sz w:val="20"/>
                                <w:szCs w:val="20"/>
                              </w:rPr>
                              <w:t xml:space="preserve"> and</w:t>
                            </w:r>
                            <w:r>
                              <w:rPr>
                                <w:color w:val="000000"/>
                                <w:sz w:val="20"/>
                                <w:szCs w:val="20"/>
                              </w:rPr>
                              <w:t xml:space="preserve"> slow debt reduction efforts. </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B992" id="Rectangle 14" o:spid="_x0000_s1032" style="position:absolute;margin-left:289.6pt;margin-top:24.25pt;width:200.55pt;height:8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" fillcolor="#f2f2f2 [3052]" stroked="f">
                <v:shadow on="t" color="black" opacity="22937f" origin=",.5" offset="0,.63889mm"/>
                <v:textbox inset="14.4pt,0,14.4pt,0">
                  <w:txbxContent>
                    <w:p w14:paraId="6334B8DA" w14:textId="6C3A227E" w:rsidR="00634918" w:rsidRPr="0011238F" w:rsidRDefault="00634918" w:rsidP="00634918">
                      <w:pPr>
                        <w:rPr>
                          <w:b/>
                          <w:color w:val="000000"/>
                          <w:sz w:val="20"/>
                          <w:szCs w:val="20"/>
                        </w:rPr>
                      </w:pPr>
                      <w:r>
                        <w:rPr>
                          <w:b/>
                          <w:color w:val="000000"/>
                          <w:sz w:val="20"/>
                          <w:szCs w:val="20"/>
                        </w:rPr>
                        <w:br/>
                      </w:r>
                      <w:r w:rsidRPr="0011238F">
                        <w:rPr>
                          <w:b/>
                          <w:color w:val="000000"/>
                          <w:sz w:val="20"/>
                          <w:szCs w:val="20"/>
                        </w:rPr>
                        <w:t>NOTE:</w:t>
                      </w:r>
                    </w:p>
                    <w:p w14:paraId="78A47096" w14:textId="4D376B3E" w:rsidR="00634918" w:rsidRPr="00323CEF" w:rsidRDefault="00634918" w:rsidP="00634918">
                      <w:pPr>
                        <w:rPr>
                          <w:color w:val="000000"/>
                          <w:sz w:val="18"/>
                          <w:szCs w:val="18"/>
                        </w:rPr>
                      </w:pPr>
                      <w:r>
                        <w:rPr>
                          <w:color w:val="000000"/>
                          <w:sz w:val="20"/>
                          <w:szCs w:val="20"/>
                        </w:rPr>
                        <w:t>In orgs, the retention of data</w:t>
                      </w:r>
                      <w:r w:rsidR="00843613">
                        <w:rPr>
                          <w:color w:val="000000"/>
                          <w:sz w:val="20"/>
                          <w:szCs w:val="20"/>
                        </w:rPr>
                        <w:t xml:space="preserve"> that is </w:t>
                      </w:r>
                      <w:r>
                        <w:rPr>
                          <w:color w:val="000000"/>
                          <w:sz w:val="20"/>
                          <w:szCs w:val="20"/>
                        </w:rPr>
                        <w:t xml:space="preserve">no longer useful </w:t>
                      </w:r>
                      <w:r w:rsidR="00843613">
                        <w:rPr>
                          <w:color w:val="000000"/>
                          <w:sz w:val="20"/>
                          <w:szCs w:val="20"/>
                        </w:rPr>
                        <w:t>can be</w:t>
                      </w:r>
                      <w:r>
                        <w:rPr>
                          <w:color w:val="000000"/>
                          <w:sz w:val="20"/>
                          <w:szCs w:val="20"/>
                        </w:rPr>
                        <w:t xml:space="preserve"> a liability</w:t>
                      </w:r>
                      <w:r w:rsidR="00843613">
                        <w:rPr>
                          <w:color w:val="000000"/>
                          <w:sz w:val="20"/>
                          <w:szCs w:val="20"/>
                        </w:rPr>
                        <w:t xml:space="preserve"> and</w:t>
                      </w:r>
                      <w:r>
                        <w:rPr>
                          <w:color w:val="000000"/>
                          <w:sz w:val="20"/>
                          <w:szCs w:val="20"/>
                        </w:rPr>
                        <w:t xml:space="preserve"> slow debt reduction efforts. </w:t>
                      </w:r>
                    </w:p>
                  </w:txbxContent>
                </v:textbox>
                <w10:wrap type="square"/>
              </v:rect>
            </w:pict>
          </mc:Fallback>
        </mc:AlternateContent>
      </w:r>
      <w:r w:rsidR="00E01669">
        <w:t>Data Reduction’s Role in Debt Reduction</w:t>
      </w:r>
      <w:bookmarkEnd w:id="12"/>
    </w:p>
    <w:p w14:paraId="44B309E2" w14:textId="0FC448DF" w:rsidR="00D96287" w:rsidRDefault="00E01669">
      <w:r>
        <w:t xml:space="preserve">When legacy data is removed, the reduction of fields and associated processes, workflows and other items becomes easier. In following the </w:t>
      </w:r>
      <w:r>
        <w:rPr>
          <w:highlight w:val="yellow"/>
        </w:rPr>
        <w:t>insert company name</w:t>
      </w:r>
      <w:r>
        <w:t xml:space="preserve"> Data Retention and Destruction Policy for Sales</w:t>
      </w:r>
      <w:r w:rsidR="00DE6409">
        <w:t xml:space="preserve"> and Service</w:t>
      </w:r>
      <w:r>
        <w:t xml:space="preserve"> Cloud, </w:t>
      </w:r>
      <w:r>
        <w:rPr>
          <w:highlight w:val="yellow"/>
        </w:rPr>
        <w:t>insert company name</w:t>
      </w:r>
      <w:r>
        <w:t xml:space="preserve"> will make debt reduction a simpler process moving forward. </w:t>
      </w:r>
    </w:p>
    <w:p w14:paraId="238F0E1A" w14:textId="77777777" w:rsidR="00D96287" w:rsidRDefault="00E01669">
      <w:pPr>
        <w:pStyle w:val="Heading1"/>
      </w:pPr>
      <w:bookmarkStart w:id="13" w:name="_Toc38099430"/>
      <w:r>
        <w:t>Updates</w:t>
      </w:r>
      <w:bookmarkEnd w:id="13"/>
    </w:p>
    <w:p w14:paraId="421CBD9B" w14:textId="77777777" w:rsidR="00D96287" w:rsidRDefault="00E01669">
      <w:r>
        <w:t xml:space="preserve">This policy will be reviewed and updated at a minimum, on an annual basis by the </w:t>
      </w:r>
      <w:r>
        <w:rPr>
          <w:highlight w:val="yellow"/>
        </w:rPr>
        <w:t>insert company name</w:t>
      </w:r>
      <w:r>
        <w:t xml:space="preserve"> Salesforce team. </w:t>
      </w:r>
    </w:p>
    <w:p w14:paraId="63A2CC0E" w14:textId="77777777" w:rsidR="00D96287" w:rsidRPr="004B027B" w:rsidRDefault="00E01669">
      <w:pPr>
        <w:pStyle w:val="Heading1"/>
      </w:pPr>
      <w:bookmarkStart w:id="14" w:name="_Toc38099431"/>
      <w:r w:rsidRPr="004B027B">
        <w:t>Exception Requests</w:t>
      </w:r>
      <w:bookmarkEnd w:id="14"/>
    </w:p>
    <w:p w14:paraId="777B32BD" w14:textId="77777777" w:rsidR="00D96287" w:rsidRDefault="00E01669">
      <w:pPr>
        <w:rPr>
          <w:highlight w:val="yellow"/>
        </w:rPr>
      </w:pPr>
      <w:r>
        <w:rPr>
          <w:highlight w:val="yellow"/>
        </w:rPr>
        <w:t>Insert reference to company name policy on this.</w:t>
      </w:r>
    </w:p>
    <w:p w14:paraId="4C566DF4" w14:textId="77777777" w:rsidR="00D96287" w:rsidRPr="004B027B" w:rsidRDefault="00E01669">
      <w:pPr>
        <w:pStyle w:val="Heading1"/>
      </w:pPr>
      <w:bookmarkStart w:id="15" w:name="_Toc38099432"/>
      <w:r w:rsidRPr="004B027B">
        <w:t>Approved Exceptions</w:t>
      </w:r>
      <w:bookmarkEnd w:id="15"/>
    </w:p>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790"/>
        <w:gridCol w:w="2510"/>
        <w:gridCol w:w="2250"/>
        <w:gridCol w:w="1800"/>
      </w:tblGrid>
      <w:tr w:rsidR="009C56DB" w14:paraId="37D7EBA9" w14:textId="77777777" w:rsidTr="000A21FC">
        <w:tc>
          <w:tcPr>
            <w:tcW w:w="2790" w:type="dxa"/>
            <w:shd w:val="clear" w:color="auto" w:fill="F2F2F2" w:themeFill="background1" w:themeFillShade="F2"/>
            <w:tcMar>
              <w:top w:w="100" w:type="dxa"/>
              <w:left w:w="100" w:type="dxa"/>
              <w:bottom w:w="100" w:type="dxa"/>
              <w:right w:w="100" w:type="dxa"/>
            </w:tcMar>
          </w:tcPr>
          <w:p w14:paraId="3319EEA5" w14:textId="77777777" w:rsidR="009C56DB" w:rsidRPr="000A01C3" w:rsidRDefault="009C56DB" w:rsidP="000A21FC">
            <w:pPr>
              <w:widowControl w:val="0"/>
              <w:spacing w:line="240" w:lineRule="auto"/>
              <w:rPr>
                <w:b/>
                <w:sz w:val="18"/>
                <w:szCs w:val="18"/>
              </w:rPr>
            </w:pPr>
            <w:r>
              <w:rPr>
                <w:b/>
                <w:sz w:val="18"/>
                <w:szCs w:val="18"/>
              </w:rPr>
              <w:t>Exception Item</w:t>
            </w:r>
          </w:p>
        </w:tc>
        <w:tc>
          <w:tcPr>
            <w:tcW w:w="2510" w:type="dxa"/>
            <w:shd w:val="clear" w:color="auto" w:fill="F2F2F2" w:themeFill="background1" w:themeFillShade="F2"/>
            <w:tcMar>
              <w:top w:w="100" w:type="dxa"/>
              <w:left w:w="100" w:type="dxa"/>
              <w:bottom w:w="100" w:type="dxa"/>
              <w:right w:w="100" w:type="dxa"/>
            </w:tcMar>
          </w:tcPr>
          <w:p w14:paraId="04E4FDA5" w14:textId="0E3F7B8D" w:rsidR="009C56DB" w:rsidRPr="000A01C3" w:rsidRDefault="009C56DB" w:rsidP="000A21FC">
            <w:pPr>
              <w:widowControl w:val="0"/>
              <w:spacing w:line="240" w:lineRule="auto"/>
              <w:rPr>
                <w:b/>
                <w:sz w:val="18"/>
                <w:szCs w:val="18"/>
              </w:rPr>
            </w:pPr>
            <w:r>
              <w:rPr>
                <w:b/>
                <w:sz w:val="18"/>
                <w:szCs w:val="18"/>
              </w:rPr>
              <w:t>Requested</w:t>
            </w:r>
            <w:r w:rsidRPr="000A01C3">
              <w:rPr>
                <w:b/>
                <w:sz w:val="18"/>
                <w:szCs w:val="18"/>
              </w:rPr>
              <w:t xml:space="preserve"> </w:t>
            </w:r>
            <w:r w:rsidR="000B25E0">
              <w:rPr>
                <w:b/>
                <w:sz w:val="18"/>
                <w:szCs w:val="18"/>
              </w:rPr>
              <w:t>B</w:t>
            </w:r>
            <w:r w:rsidRPr="000A01C3">
              <w:rPr>
                <w:b/>
                <w:sz w:val="18"/>
                <w:szCs w:val="18"/>
              </w:rPr>
              <w:t>y</w:t>
            </w:r>
          </w:p>
        </w:tc>
        <w:tc>
          <w:tcPr>
            <w:tcW w:w="2250" w:type="dxa"/>
            <w:shd w:val="clear" w:color="auto" w:fill="F2F2F2" w:themeFill="background1" w:themeFillShade="F2"/>
            <w:tcMar>
              <w:top w:w="100" w:type="dxa"/>
              <w:left w:w="100" w:type="dxa"/>
              <w:bottom w:w="100" w:type="dxa"/>
              <w:right w:w="100" w:type="dxa"/>
            </w:tcMar>
          </w:tcPr>
          <w:p w14:paraId="5FE36447" w14:textId="4D2BCBBC" w:rsidR="009C56DB" w:rsidRPr="000A01C3" w:rsidRDefault="009C56DB" w:rsidP="000A21FC">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800" w:type="dxa"/>
            <w:shd w:val="clear" w:color="auto" w:fill="F2F2F2" w:themeFill="background1" w:themeFillShade="F2"/>
            <w:tcMar>
              <w:top w:w="100" w:type="dxa"/>
              <w:left w:w="100" w:type="dxa"/>
              <w:bottom w:w="100" w:type="dxa"/>
              <w:right w:w="100" w:type="dxa"/>
            </w:tcMar>
          </w:tcPr>
          <w:p w14:paraId="318AE09E" w14:textId="77777777" w:rsidR="009C56DB" w:rsidRPr="000A01C3" w:rsidRDefault="009C56DB" w:rsidP="000A21FC">
            <w:pPr>
              <w:widowControl w:val="0"/>
              <w:spacing w:line="240" w:lineRule="auto"/>
              <w:rPr>
                <w:b/>
                <w:sz w:val="18"/>
                <w:szCs w:val="18"/>
              </w:rPr>
            </w:pPr>
            <w:r w:rsidRPr="000A01C3">
              <w:rPr>
                <w:b/>
                <w:sz w:val="18"/>
                <w:szCs w:val="18"/>
              </w:rPr>
              <w:t>Approved Date</w:t>
            </w:r>
          </w:p>
        </w:tc>
      </w:tr>
      <w:tr w:rsidR="009C56DB" w14:paraId="76153FF4" w14:textId="77777777" w:rsidTr="000A21FC">
        <w:tc>
          <w:tcPr>
            <w:tcW w:w="2790" w:type="dxa"/>
            <w:shd w:val="clear" w:color="auto" w:fill="auto"/>
            <w:tcMar>
              <w:top w:w="100" w:type="dxa"/>
              <w:left w:w="100" w:type="dxa"/>
              <w:bottom w:w="100" w:type="dxa"/>
              <w:right w:w="100" w:type="dxa"/>
            </w:tcMar>
          </w:tcPr>
          <w:p w14:paraId="71787933" w14:textId="77777777" w:rsidR="009C56DB" w:rsidRDefault="009C56DB" w:rsidP="000A21FC">
            <w:pPr>
              <w:widowControl w:val="0"/>
              <w:spacing w:line="240" w:lineRule="auto"/>
              <w:rPr>
                <w:b/>
              </w:rPr>
            </w:pPr>
          </w:p>
        </w:tc>
        <w:tc>
          <w:tcPr>
            <w:tcW w:w="2510" w:type="dxa"/>
            <w:shd w:val="clear" w:color="auto" w:fill="auto"/>
            <w:tcMar>
              <w:top w:w="100" w:type="dxa"/>
              <w:left w:w="100" w:type="dxa"/>
              <w:bottom w:w="100" w:type="dxa"/>
              <w:right w:w="100" w:type="dxa"/>
            </w:tcMar>
          </w:tcPr>
          <w:p w14:paraId="35CE8C52" w14:textId="77777777" w:rsidR="009C56DB" w:rsidRDefault="009C56DB" w:rsidP="000A21FC">
            <w:pPr>
              <w:widowControl w:val="0"/>
              <w:spacing w:line="240" w:lineRule="auto"/>
              <w:rPr>
                <w:b/>
              </w:rPr>
            </w:pPr>
          </w:p>
        </w:tc>
        <w:tc>
          <w:tcPr>
            <w:tcW w:w="2250" w:type="dxa"/>
            <w:shd w:val="clear" w:color="auto" w:fill="auto"/>
            <w:tcMar>
              <w:top w:w="100" w:type="dxa"/>
              <w:left w:w="100" w:type="dxa"/>
              <w:bottom w:w="100" w:type="dxa"/>
              <w:right w:w="100" w:type="dxa"/>
            </w:tcMar>
          </w:tcPr>
          <w:p w14:paraId="4FE9E3C1" w14:textId="77777777" w:rsidR="009C56DB" w:rsidRDefault="009C56DB" w:rsidP="000A21FC">
            <w:pPr>
              <w:widowControl w:val="0"/>
              <w:spacing w:line="240" w:lineRule="auto"/>
              <w:rPr>
                <w:b/>
              </w:rPr>
            </w:pPr>
          </w:p>
        </w:tc>
        <w:tc>
          <w:tcPr>
            <w:tcW w:w="1800" w:type="dxa"/>
            <w:shd w:val="clear" w:color="auto" w:fill="auto"/>
            <w:tcMar>
              <w:top w:w="100" w:type="dxa"/>
              <w:left w:w="100" w:type="dxa"/>
              <w:bottom w:w="100" w:type="dxa"/>
              <w:right w:w="100" w:type="dxa"/>
            </w:tcMar>
          </w:tcPr>
          <w:p w14:paraId="5AD34545" w14:textId="77777777" w:rsidR="009C56DB" w:rsidRDefault="009C56DB" w:rsidP="000A21FC">
            <w:pPr>
              <w:widowControl w:val="0"/>
              <w:spacing w:line="240" w:lineRule="auto"/>
              <w:rPr>
                <w:b/>
              </w:rPr>
            </w:pPr>
          </w:p>
        </w:tc>
      </w:tr>
      <w:tr w:rsidR="009C56DB" w14:paraId="24BD8D38" w14:textId="77777777" w:rsidTr="000A21FC">
        <w:tc>
          <w:tcPr>
            <w:tcW w:w="2790" w:type="dxa"/>
            <w:shd w:val="clear" w:color="auto" w:fill="auto"/>
            <w:tcMar>
              <w:top w:w="100" w:type="dxa"/>
              <w:left w:w="100" w:type="dxa"/>
              <w:bottom w:w="100" w:type="dxa"/>
              <w:right w:w="100" w:type="dxa"/>
            </w:tcMar>
          </w:tcPr>
          <w:p w14:paraId="28437651" w14:textId="77777777" w:rsidR="009C56DB" w:rsidRDefault="009C56DB" w:rsidP="000A21FC">
            <w:pPr>
              <w:widowControl w:val="0"/>
              <w:spacing w:line="240" w:lineRule="auto"/>
              <w:rPr>
                <w:b/>
              </w:rPr>
            </w:pPr>
          </w:p>
        </w:tc>
        <w:tc>
          <w:tcPr>
            <w:tcW w:w="2510" w:type="dxa"/>
            <w:shd w:val="clear" w:color="auto" w:fill="auto"/>
            <w:tcMar>
              <w:top w:w="100" w:type="dxa"/>
              <w:left w:w="100" w:type="dxa"/>
              <w:bottom w:w="100" w:type="dxa"/>
              <w:right w:w="100" w:type="dxa"/>
            </w:tcMar>
          </w:tcPr>
          <w:p w14:paraId="3F1ED2E0" w14:textId="77777777" w:rsidR="009C56DB" w:rsidRDefault="009C56DB" w:rsidP="000A21FC">
            <w:pPr>
              <w:widowControl w:val="0"/>
              <w:spacing w:line="240" w:lineRule="auto"/>
              <w:rPr>
                <w:b/>
              </w:rPr>
            </w:pPr>
          </w:p>
        </w:tc>
        <w:tc>
          <w:tcPr>
            <w:tcW w:w="2250" w:type="dxa"/>
            <w:shd w:val="clear" w:color="auto" w:fill="auto"/>
            <w:tcMar>
              <w:top w:w="100" w:type="dxa"/>
              <w:left w:w="100" w:type="dxa"/>
              <w:bottom w:w="100" w:type="dxa"/>
              <w:right w:w="100" w:type="dxa"/>
            </w:tcMar>
          </w:tcPr>
          <w:p w14:paraId="1C8C9FDD" w14:textId="77777777" w:rsidR="009C56DB" w:rsidRDefault="009C56DB" w:rsidP="000A21FC">
            <w:pPr>
              <w:widowControl w:val="0"/>
              <w:spacing w:line="240" w:lineRule="auto"/>
              <w:rPr>
                <w:b/>
              </w:rPr>
            </w:pPr>
          </w:p>
        </w:tc>
        <w:tc>
          <w:tcPr>
            <w:tcW w:w="1800" w:type="dxa"/>
            <w:shd w:val="clear" w:color="auto" w:fill="auto"/>
            <w:tcMar>
              <w:top w:w="100" w:type="dxa"/>
              <w:left w:w="100" w:type="dxa"/>
              <w:bottom w:w="100" w:type="dxa"/>
              <w:right w:w="100" w:type="dxa"/>
            </w:tcMar>
          </w:tcPr>
          <w:p w14:paraId="59DD9582" w14:textId="77777777" w:rsidR="009C56DB" w:rsidRDefault="009C56DB" w:rsidP="000A21FC">
            <w:pPr>
              <w:widowControl w:val="0"/>
              <w:spacing w:line="240" w:lineRule="auto"/>
              <w:rPr>
                <w:b/>
              </w:rPr>
            </w:pPr>
          </w:p>
        </w:tc>
      </w:tr>
    </w:tbl>
    <w:p w14:paraId="61126F26" w14:textId="77777777" w:rsidR="00D96287" w:rsidRDefault="00D96287">
      <w:pPr>
        <w:rPr>
          <w:highlight w:val="yellow"/>
        </w:rPr>
      </w:pPr>
    </w:p>
    <w:p w14:paraId="1B3EFB92" w14:textId="2B31A1CA" w:rsidR="00D96287" w:rsidRDefault="0082562E">
      <w:r>
        <w:rPr>
          <w:rFonts w:eastAsia="Times New Roman"/>
          <w:noProof/>
          <w:color w:val="0097D7"/>
          <w:sz w:val="72"/>
          <w:szCs w:val="72"/>
          <w:lang w:val="en-CA"/>
        </w:rPr>
        <mc:AlternateContent>
          <mc:Choice Requires="wps">
            <w:drawing>
              <wp:anchor distT="0" distB="0" distL="114300" distR="114300" simplePos="0" relativeHeight="251661312" behindDoc="0" locked="0" layoutInCell="1" allowOverlap="1" wp14:anchorId="2A188A04" wp14:editId="2A10B5A9">
                <wp:simplePos x="0" y="0"/>
                <wp:positionH relativeFrom="column">
                  <wp:posOffset>0</wp:posOffset>
                </wp:positionH>
                <wp:positionV relativeFrom="paragraph">
                  <wp:posOffset>155296</wp:posOffset>
                </wp:positionV>
                <wp:extent cx="5935288" cy="2712377"/>
                <wp:effectExtent l="50800" t="25400" r="46990" b="69215"/>
                <wp:wrapNone/>
                <wp:docPr id="5" name="Rectangle 5"/>
                <wp:cNvGraphicFramePr/>
                <a:graphic xmlns:a="http://schemas.openxmlformats.org/drawingml/2006/main">
                  <a:graphicData uri="http://schemas.microsoft.com/office/word/2010/wordprocessingShape">
                    <wps:wsp>
                      <wps:cNvSpPr/>
                      <wps:spPr>
                        <a:xfrm>
                          <a:off x="0" y="0"/>
                          <a:ext cx="5935288" cy="271237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BD1F9F5" w14:textId="3861EDB3" w:rsidR="0082562E" w:rsidRDefault="0078011A" w:rsidP="0082562E">
                            <w:pPr>
                              <w:rPr>
                                <w:b/>
                                <w:color w:val="000000"/>
                                <w:sz w:val="21"/>
                                <w:szCs w:val="21"/>
                              </w:rPr>
                            </w:pPr>
                            <w:r>
                              <w:rPr>
                                <w:b/>
                                <w:color w:val="000000"/>
                                <w:sz w:val="21"/>
                                <w:szCs w:val="21"/>
                              </w:rPr>
                              <w:br/>
                            </w:r>
                            <w:r w:rsidR="0082562E">
                              <w:rPr>
                                <w:b/>
                                <w:color w:val="000000"/>
                                <w:sz w:val="21"/>
                                <w:szCs w:val="21"/>
                              </w:rPr>
                              <w:t>FINAL</w:t>
                            </w:r>
                            <w:r w:rsidR="00C759A8">
                              <w:rPr>
                                <w:b/>
                                <w:color w:val="000000"/>
                                <w:sz w:val="21"/>
                                <w:szCs w:val="21"/>
                              </w:rPr>
                              <w:t xml:space="preserve"> </w:t>
                            </w:r>
                            <w:r w:rsidR="0082562E">
                              <w:rPr>
                                <w:b/>
                                <w:color w:val="000000"/>
                                <w:sz w:val="21"/>
                                <w:szCs w:val="21"/>
                              </w:rPr>
                              <w:t>THOUGHTS</w:t>
                            </w:r>
                            <w:r w:rsidR="00B4604F">
                              <w:rPr>
                                <w:b/>
                                <w:color w:val="000000"/>
                                <w:sz w:val="21"/>
                                <w:szCs w:val="21"/>
                              </w:rPr>
                              <w:t xml:space="preserve"> </w:t>
                            </w:r>
                            <w:r w:rsidR="0082562E" w:rsidRPr="00194205">
                              <w:rPr>
                                <w:b/>
                                <w:color w:val="000000"/>
                                <w:sz w:val="21"/>
                                <w:szCs w:val="21"/>
                              </w:rPr>
                              <w:t>FROM CLOUDKETTLE:</w:t>
                            </w:r>
                          </w:p>
                          <w:p w14:paraId="06FD7C2A" w14:textId="6BF18275" w:rsidR="0082562E" w:rsidRDefault="00C759A8" w:rsidP="0082562E">
                            <w:pPr>
                              <w:rPr>
                                <w:color w:val="000000"/>
                              </w:rPr>
                            </w:pPr>
                            <w:r>
                              <w:rPr>
                                <w:color w:val="000000"/>
                              </w:rPr>
                              <w:br/>
                            </w:r>
                            <w:r w:rsidR="0082562E">
                              <w:rPr>
                                <w:color w:val="000000"/>
                              </w:rPr>
                              <w:t>We hope this template</w:t>
                            </w:r>
                            <w:r>
                              <w:rPr>
                                <w:color w:val="000000"/>
                              </w:rPr>
                              <w:t xml:space="preserve"> provided your team with the outline and critical elements </w:t>
                            </w:r>
                            <w:r w:rsidR="00962ED3">
                              <w:rPr>
                                <w:color w:val="000000"/>
                              </w:rPr>
                              <w:br/>
                            </w:r>
                            <w:r>
                              <w:rPr>
                                <w:color w:val="000000"/>
                              </w:rPr>
                              <w:t>to create your own Salesforce Sale</w:t>
                            </w:r>
                            <w:r w:rsidR="00962ED3">
                              <w:rPr>
                                <w:color w:val="000000"/>
                              </w:rPr>
                              <w:t xml:space="preserve">s </w:t>
                            </w:r>
                            <w:r w:rsidR="00DE6409">
                              <w:rPr>
                                <w:color w:val="000000"/>
                              </w:rPr>
                              <w:t xml:space="preserve">and Service </w:t>
                            </w:r>
                            <w:r>
                              <w:rPr>
                                <w:color w:val="000000"/>
                              </w:rPr>
                              <w:t xml:space="preserve">Cloud technical debt reduction policy. If you have any questions about this template or Salesforce Sales </w:t>
                            </w:r>
                            <w:r w:rsidR="00DE6409">
                              <w:rPr>
                                <w:color w:val="000000"/>
                              </w:rPr>
                              <w:t xml:space="preserve">and Service </w:t>
                            </w:r>
                            <w:r>
                              <w:rPr>
                                <w:color w:val="000000"/>
                              </w:rPr>
                              <w:t>Cloud optimization, reach out today.</w:t>
                            </w:r>
                          </w:p>
                          <w:p w14:paraId="5B00B766" w14:textId="4588B293" w:rsidR="00C759A8" w:rsidRDefault="00C759A8" w:rsidP="0082562E">
                            <w:pPr>
                              <w:rPr>
                                <w:color w:val="000000"/>
                              </w:rPr>
                            </w:pPr>
                          </w:p>
                          <w:p w14:paraId="2837882C" w14:textId="13CBD645" w:rsidR="00C759A8" w:rsidRPr="006B154B" w:rsidRDefault="00E9059E" w:rsidP="0082562E">
                            <w:pPr>
                              <w:rPr>
                                <w:color w:val="000000"/>
                              </w:rPr>
                            </w:pPr>
                            <w:hyperlink r:id="rId10" w:history="1">
                              <w:r w:rsidR="00C759A8" w:rsidRPr="0097730C">
                                <w:rPr>
                                  <w:rStyle w:val="Hyperlink"/>
                                </w:rPr>
                                <w:t>REQUEST A FREE CONSULTATION</w:t>
                              </w:r>
                            </w:hyperlink>
                            <w:r w:rsidR="00C759A8">
                              <w:rPr>
                                <w:color w:val="000000"/>
                              </w:rPr>
                              <w:br/>
                              <w:t>We love helping enterprise organizations transform Salesforce to drive revenue.</w:t>
                            </w:r>
                            <w:r w:rsidR="00FC4BBF" w:rsidRPr="00B4604F">
                              <w:rPr>
                                <w:i/>
                                <w:color w:val="000000"/>
                                <w:sz w:val="18"/>
                                <w:szCs w:val="18"/>
                              </w:rPr>
                              <w:br/>
                            </w:r>
                          </w:p>
                          <w:p w14:paraId="23FAE543" w14:textId="160C8788" w:rsidR="00D66987" w:rsidRPr="0082562E" w:rsidRDefault="00FC4BBF" w:rsidP="0082562E">
                            <w:pPr>
                              <w:rPr>
                                <w:color w:val="000000"/>
                              </w:rPr>
                            </w:pPr>
                            <w:r>
                              <w:rPr>
                                <w:noProof/>
                                <w:color w:val="000000"/>
                              </w:rPr>
                              <w:drawing>
                                <wp:inline distT="0" distB="0" distL="0" distR="0" wp14:anchorId="79B8226D" wp14:editId="7F7F53F9">
                                  <wp:extent cx="1931831" cy="3639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1">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188A04" id="Rectangle 5" o:spid="_x0000_s1033" style="position:absolute;margin-left:0;margin-top:12.25pt;width:467.35pt;height:2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" fillcolor="#f2f2f2 [3052]" stroked="f">
                <v:shadow on="t" color="black" opacity="22937f" origin=",.5" offset="0,.63889mm"/>
                <v:textbox inset="21.6pt,,21.6pt">
                  <w:txbxContent>
                    <w:p w14:paraId="4BD1F9F5" w14:textId="3861EDB3" w:rsidR="0082562E" w:rsidRDefault="0078011A" w:rsidP="0082562E">
                      <w:pPr>
                        <w:rPr>
                          <w:b/>
                          <w:color w:val="000000"/>
                          <w:sz w:val="21"/>
                          <w:szCs w:val="21"/>
                        </w:rPr>
                      </w:pPr>
                      <w:r>
                        <w:rPr>
                          <w:b/>
                          <w:color w:val="000000"/>
                          <w:sz w:val="21"/>
                          <w:szCs w:val="21"/>
                        </w:rPr>
                        <w:br/>
                      </w:r>
                      <w:r w:rsidR="0082562E">
                        <w:rPr>
                          <w:b/>
                          <w:color w:val="000000"/>
                          <w:sz w:val="21"/>
                          <w:szCs w:val="21"/>
                        </w:rPr>
                        <w:t>FINAL</w:t>
                      </w:r>
                      <w:r w:rsidR="00C759A8">
                        <w:rPr>
                          <w:b/>
                          <w:color w:val="000000"/>
                          <w:sz w:val="21"/>
                          <w:szCs w:val="21"/>
                        </w:rPr>
                        <w:t xml:space="preserve"> </w:t>
                      </w:r>
                      <w:r w:rsidR="0082562E">
                        <w:rPr>
                          <w:b/>
                          <w:color w:val="000000"/>
                          <w:sz w:val="21"/>
                          <w:szCs w:val="21"/>
                        </w:rPr>
                        <w:t>THOUGHTS</w:t>
                      </w:r>
                      <w:r w:rsidR="00B4604F">
                        <w:rPr>
                          <w:b/>
                          <w:color w:val="000000"/>
                          <w:sz w:val="21"/>
                          <w:szCs w:val="21"/>
                        </w:rPr>
                        <w:t xml:space="preserve"> </w:t>
                      </w:r>
                      <w:r w:rsidR="0082562E" w:rsidRPr="00194205">
                        <w:rPr>
                          <w:b/>
                          <w:color w:val="000000"/>
                          <w:sz w:val="21"/>
                          <w:szCs w:val="21"/>
                        </w:rPr>
                        <w:t>FROM CLOUDKETTLE:</w:t>
                      </w:r>
                    </w:p>
                    <w:p w14:paraId="06FD7C2A" w14:textId="6BF18275" w:rsidR="0082562E" w:rsidRDefault="00C759A8" w:rsidP="0082562E">
                      <w:pPr>
                        <w:rPr>
                          <w:color w:val="000000"/>
                        </w:rPr>
                      </w:pPr>
                      <w:r>
                        <w:rPr>
                          <w:color w:val="000000"/>
                        </w:rPr>
                        <w:br/>
                      </w:r>
                      <w:r w:rsidR="0082562E">
                        <w:rPr>
                          <w:color w:val="000000"/>
                        </w:rPr>
                        <w:t>We hope this template</w:t>
                      </w:r>
                      <w:r>
                        <w:rPr>
                          <w:color w:val="000000"/>
                        </w:rPr>
                        <w:t xml:space="preserve"> provided your team with the outline and critical elements </w:t>
                      </w:r>
                      <w:r w:rsidR="00962ED3">
                        <w:rPr>
                          <w:color w:val="000000"/>
                        </w:rPr>
                        <w:br/>
                      </w:r>
                      <w:r>
                        <w:rPr>
                          <w:color w:val="000000"/>
                        </w:rPr>
                        <w:t>to create your own Salesforce Sale</w:t>
                      </w:r>
                      <w:r w:rsidR="00962ED3">
                        <w:rPr>
                          <w:color w:val="000000"/>
                        </w:rPr>
                        <w:t xml:space="preserve">s </w:t>
                      </w:r>
                      <w:r w:rsidR="00DE6409">
                        <w:rPr>
                          <w:color w:val="000000"/>
                        </w:rPr>
                        <w:t xml:space="preserve">and Service </w:t>
                      </w:r>
                      <w:r>
                        <w:rPr>
                          <w:color w:val="000000"/>
                        </w:rPr>
                        <w:t xml:space="preserve">Cloud technical debt reduction policy. If you have any questions about this template or Salesforce Sales </w:t>
                      </w:r>
                      <w:r w:rsidR="00DE6409">
                        <w:rPr>
                          <w:color w:val="000000"/>
                        </w:rPr>
                        <w:t xml:space="preserve">and Service </w:t>
                      </w:r>
                      <w:r>
                        <w:rPr>
                          <w:color w:val="000000"/>
                        </w:rPr>
                        <w:t>Cloud optimization, reach out today.</w:t>
                      </w:r>
                    </w:p>
                    <w:p w14:paraId="5B00B766" w14:textId="4588B293" w:rsidR="00C759A8" w:rsidRDefault="00C759A8" w:rsidP="0082562E">
                      <w:pPr>
                        <w:rPr>
                          <w:color w:val="000000"/>
                        </w:rPr>
                      </w:pPr>
                    </w:p>
                    <w:p w14:paraId="2837882C" w14:textId="13CBD645" w:rsidR="00C759A8" w:rsidRPr="006B154B" w:rsidRDefault="00174554" w:rsidP="0082562E">
                      <w:pPr>
                        <w:rPr>
                          <w:color w:val="000000"/>
                        </w:rPr>
                      </w:pPr>
                      <w:hyperlink r:id="rId12" w:history="1">
                        <w:r w:rsidR="00C759A8" w:rsidRPr="0097730C">
                          <w:rPr>
                            <w:rStyle w:val="Hyperlink"/>
                          </w:rPr>
                          <w:t>REQUEST A FREE CONSULTATION</w:t>
                        </w:r>
                      </w:hyperlink>
                      <w:r w:rsidR="00C759A8">
                        <w:rPr>
                          <w:color w:val="000000"/>
                        </w:rPr>
                        <w:br/>
                        <w:t>We love helping enterprise organizations transform Salesforce to drive revenue.</w:t>
                      </w:r>
                      <w:r w:rsidR="00FC4BBF" w:rsidRPr="00B4604F">
                        <w:rPr>
                          <w:i/>
                          <w:color w:val="000000"/>
                          <w:sz w:val="18"/>
                          <w:szCs w:val="18"/>
                        </w:rPr>
                        <w:br/>
                      </w:r>
                    </w:p>
                    <w:p w14:paraId="23FAE543" w14:textId="160C8788" w:rsidR="00D66987" w:rsidRPr="0082562E" w:rsidRDefault="00FC4BBF" w:rsidP="0082562E">
                      <w:pPr>
                        <w:rPr>
                          <w:color w:val="000000"/>
                        </w:rPr>
                      </w:pPr>
                      <w:r>
                        <w:rPr>
                          <w:noProof/>
                          <w:color w:val="000000"/>
                        </w:rPr>
                        <w:drawing>
                          <wp:inline distT="0" distB="0" distL="0" distR="0" wp14:anchorId="79B8226D" wp14:editId="7F7F53F9">
                            <wp:extent cx="1931831" cy="3639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3">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v:textbox>
              </v:rect>
            </w:pict>
          </mc:Fallback>
        </mc:AlternateContent>
      </w:r>
    </w:p>
    <w:sectPr w:rsidR="00D96287" w:rsidSect="00F603A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0" w:left="1440" w:header="651" w:footer="9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67C8" w14:textId="77777777" w:rsidR="00E9059E" w:rsidRDefault="00E9059E" w:rsidP="00DB5A71">
      <w:pPr>
        <w:spacing w:line="240" w:lineRule="auto"/>
      </w:pPr>
      <w:r>
        <w:separator/>
      </w:r>
    </w:p>
  </w:endnote>
  <w:endnote w:type="continuationSeparator" w:id="0">
    <w:p w14:paraId="2857643C" w14:textId="77777777" w:rsidR="00E9059E" w:rsidRDefault="00E9059E" w:rsidP="00DB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2262883"/>
      <w:docPartObj>
        <w:docPartGallery w:val="Page Numbers (Bottom of Page)"/>
        <w:docPartUnique/>
      </w:docPartObj>
    </w:sdtPr>
    <w:sdtEndPr>
      <w:rPr>
        <w:rStyle w:val="PageNumber"/>
      </w:rPr>
    </w:sdtEndPr>
    <w:sdtContent>
      <w:p w14:paraId="0439A5E0" w14:textId="77777777" w:rsidR="00226792" w:rsidRDefault="00226792" w:rsidP="00990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8819339"/>
      <w:docPartObj>
        <w:docPartGallery w:val="Page Numbers (Bottom of Page)"/>
        <w:docPartUnique/>
      </w:docPartObj>
    </w:sdtPr>
    <w:sdtEndPr>
      <w:rPr>
        <w:rStyle w:val="PageNumber"/>
      </w:rPr>
    </w:sdtEndPr>
    <w:sdtContent>
      <w:p w14:paraId="329D3660" w14:textId="77777777" w:rsidR="00226792" w:rsidRDefault="00226792" w:rsidP="002267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BDCF6" w14:textId="77777777" w:rsidR="00226792" w:rsidRDefault="00226792" w:rsidP="0022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CA47" w14:textId="55C0F098" w:rsidR="00DB5A71" w:rsidRPr="00A30D34" w:rsidRDefault="00A30D34" w:rsidP="00C34912">
    <w:pPr>
      <w:pStyle w:val="Footer"/>
      <w:ind w:right="360"/>
    </w:pPr>
    <w:r>
      <w:rPr>
        <w:noProof/>
      </w:rPr>
      <mc:AlternateContent>
        <mc:Choice Requires="wps">
          <w:drawing>
            <wp:anchor distT="0" distB="0" distL="114300" distR="114300" simplePos="0" relativeHeight="251668480" behindDoc="0" locked="0" layoutInCell="1" allowOverlap="1" wp14:anchorId="07241542" wp14:editId="4700773C">
              <wp:simplePos x="0" y="0"/>
              <wp:positionH relativeFrom="column">
                <wp:posOffset>4211320</wp:posOffset>
              </wp:positionH>
              <wp:positionV relativeFrom="paragraph">
                <wp:posOffset>331604</wp:posOffset>
              </wp:positionV>
              <wp:extent cx="1447227" cy="231337"/>
              <wp:effectExtent l="0" t="0" r="635" b="0"/>
              <wp:wrapNone/>
              <wp:docPr id="42" name="Rectangle 42"/>
              <wp:cNvGraphicFramePr/>
              <a:graphic xmlns:a="http://schemas.openxmlformats.org/drawingml/2006/main">
                <a:graphicData uri="http://schemas.microsoft.com/office/word/2010/wordprocessingShape">
                  <wps:wsp>
                    <wps:cNvSpPr/>
                    <wps:spPr>
                      <a:xfrm>
                        <a:off x="0" y="0"/>
                        <a:ext cx="1447227" cy="23133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D2B75F9" w14:textId="79DEA84F" w:rsidR="00A30D34" w:rsidRPr="00F8465B" w:rsidRDefault="00A30D34" w:rsidP="00A30D34">
                          <w:pPr>
                            <w:jc w:val="right"/>
                            <w:rPr>
                              <w:color w:val="404040" w:themeColor="text1" w:themeTint="BF"/>
                              <w:sz w:val="16"/>
                              <w:szCs w:val="16"/>
                            </w:rPr>
                          </w:pPr>
                          <w:r w:rsidRPr="00F8465B">
                            <w:rPr>
                              <w:color w:val="404040" w:themeColor="text1" w:themeTint="BF"/>
                              <w:sz w:val="16"/>
                              <w:szCs w:val="16"/>
                            </w:rPr>
                            <w:t xml:space="preserve">© 2020 </w:t>
                          </w:r>
                          <w:proofErr w:type="spellStart"/>
                          <w:r w:rsidRPr="00F8465B">
                            <w:rPr>
                              <w:color w:val="404040" w:themeColor="text1" w:themeTint="BF"/>
                              <w:sz w:val="16"/>
                              <w:szCs w:val="16"/>
                            </w:rPr>
                            <w:t>CloudKettle</w:t>
                          </w:r>
                          <w:proofErr w:type="spellEnd"/>
                          <w:r w:rsidRPr="00F8465B">
                            <w:rPr>
                              <w:color w:val="404040" w:themeColor="text1" w:themeTint="BF"/>
                              <w:sz w:val="16"/>
                              <w:szCs w:val="16"/>
                            </w:rPr>
                            <w:t>, Inc.</w:t>
                          </w:r>
                        </w:p>
                      </w:txbxContent>
                    </wps:txbx>
                    <wps:bodyPr rot="0" spcFirstLastPara="0" vertOverflow="overflow" horzOverflow="overflow" vert="horz" wrap="square" lIns="9144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1542" id="Rectangle 42" o:spid="_x0000_s1034" style="position:absolute;margin-left:331.6pt;margin-top:26.1pt;width:113.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" filled="f" stroked="f">
              <v:textbox inset=",,0">
                <w:txbxContent>
                  <w:p w14:paraId="5D2B75F9" w14:textId="79DEA84F" w:rsidR="00A30D34" w:rsidRPr="00F8465B" w:rsidRDefault="00A30D34" w:rsidP="00A30D34">
                    <w:pPr>
                      <w:jc w:val="right"/>
                      <w:rPr>
                        <w:color w:val="404040" w:themeColor="text1" w:themeTint="BF"/>
                        <w:sz w:val="16"/>
                        <w:szCs w:val="16"/>
                      </w:rPr>
                    </w:pPr>
                    <w:r w:rsidRPr="00F8465B">
                      <w:rPr>
                        <w:color w:val="404040" w:themeColor="text1" w:themeTint="BF"/>
                        <w:sz w:val="16"/>
                        <w:szCs w:val="16"/>
                      </w:rPr>
                      <w:t>© 2020 CloudKettle, Inc.</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B2ACE0" wp14:editId="119B38DA">
              <wp:simplePos x="0" y="0"/>
              <wp:positionH relativeFrom="column">
                <wp:posOffset>-167425</wp:posOffset>
              </wp:positionH>
              <wp:positionV relativeFrom="paragraph">
                <wp:posOffset>35086</wp:posOffset>
              </wp:positionV>
              <wp:extent cx="1287887" cy="528034"/>
              <wp:effectExtent l="0" t="0" r="0" b="5715"/>
              <wp:wrapNone/>
              <wp:docPr id="41" name="Rectangle 41"/>
              <wp:cNvGraphicFramePr/>
              <a:graphic xmlns:a="http://schemas.openxmlformats.org/drawingml/2006/main">
                <a:graphicData uri="http://schemas.microsoft.com/office/word/2010/wordprocessingShape">
                  <wps:wsp>
                    <wps:cNvSpPr/>
                    <wps:spPr>
                      <a:xfrm>
                        <a:off x="0" y="0"/>
                        <a:ext cx="1287887" cy="528034"/>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43F7DD" w14:textId="710495F8" w:rsidR="00A30D34" w:rsidRDefault="00A30D34" w:rsidP="00A30D34">
                          <w:pPr>
                            <w:jc w:val="center"/>
                            <w:rPr>
                              <w:color w:val="000000" w:themeColor="text1"/>
                              <w:lang w:val="en-US"/>
                            </w:rPr>
                          </w:pPr>
                          <w:r>
                            <w:rPr>
                              <w:color w:val="000000" w:themeColor="text1"/>
                              <w:lang w:val="en-US"/>
                            </w:rPr>
                            <w:t>Insert logo here</w:t>
                          </w:r>
                        </w:p>
                        <w:p w14:paraId="57FA3DBC" w14:textId="3470B1C6" w:rsidR="00A30D34" w:rsidRPr="00A30D34" w:rsidRDefault="00A30D34"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ACE0" id="Rectangle 41" o:spid="_x0000_s1035" style="position:absolute;margin-left:-13.2pt;margin-top:2.75pt;width:101.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" fillcolor="yellow" stroked="f">
              <v:textbox>
                <w:txbxContent>
                  <w:p w14:paraId="2843F7DD" w14:textId="710495F8" w:rsidR="00A30D34" w:rsidRDefault="00A30D34" w:rsidP="00A30D34">
                    <w:pPr>
                      <w:jc w:val="center"/>
                      <w:rPr>
                        <w:color w:val="000000" w:themeColor="text1"/>
                        <w:lang w:val="en-US"/>
                      </w:rPr>
                    </w:pPr>
                    <w:r>
                      <w:rPr>
                        <w:color w:val="000000" w:themeColor="text1"/>
                        <w:lang w:val="en-US"/>
                      </w:rPr>
                      <w:t>Insert logo here</w:t>
                    </w:r>
                  </w:p>
                  <w:p w14:paraId="57FA3DBC" w14:textId="3470B1C6" w:rsidR="00A30D34" w:rsidRPr="00A30D34" w:rsidRDefault="00A30D34"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r w:rsidR="00C34912">
      <w:ptab w:relativeTo="margin" w:alignment="center" w:leader="none"/>
    </w:r>
    <w:r w:rsidR="00C34912">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DD87" w14:textId="31C103DB" w:rsidR="00ED3930" w:rsidRDefault="00221544" w:rsidP="00221544">
    <w:pPr>
      <w:pStyle w:val="Footer"/>
      <w:ind w:left="-1350" w:hanging="90"/>
    </w:pPr>
    <w:r>
      <w:rPr>
        <w:noProof/>
        <w:color w:val="0097D7"/>
      </w:rPr>
      <w:drawing>
        <wp:inline distT="0" distB="0" distL="0" distR="0" wp14:anchorId="54BDB7AF" wp14:editId="7AC72241">
          <wp:extent cx="8506135" cy="3877797"/>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Wave.png"/>
                  <pic:cNvPicPr/>
                </pic:nvPicPr>
                <pic:blipFill>
                  <a:blip r:embed="rId1">
                    <a:extLst>
                      <a:ext uri="{28A0092B-C50C-407E-A947-70E740481C1C}">
                        <a14:useLocalDpi xmlns:a14="http://schemas.microsoft.com/office/drawing/2010/main" val="0"/>
                      </a:ext>
                    </a:extLst>
                  </a:blip>
                  <a:stretch>
                    <a:fillRect/>
                  </a:stretch>
                </pic:blipFill>
                <pic:spPr>
                  <a:xfrm>
                    <a:off x="0" y="0"/>
                    <a:ext cx="8506135" cy="3877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4459" w14:textId="77777777" w:rsidR="00E9059E" w:rsidRDefault="00E9059E" w:rsidP="00DB5A71">
      <w:pPr>
        <w:spacing w:line="240" w:lineRule="auto"/>
      </w:pPr>
      <w:r>
        <w:separator/>
      </w:r>
    </w:p>
  </w:footnote>
  <w:footnote w:type="continuationSeparator" w:id="0">
    <w:p w14:paraId="705EF93A" w14:textId="77777777" w:rsidR="00E9059E" w:rsidRDefault="00E9059E" w:rsidP="00DB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310381"/>
      <w:docPartObj>
        <w:docPartGallery w:val="Page Numbers (Top of Page)"/>
        <w:docPartUnique/>
      </w:docPartObj>
    </w:sdtPr>
    <w:sdtEndPr>
      <w:rPr>
        <w:rStyle w:val="PageNumber"/>
      </w:rPr>
    </w:sdtEndPr>
    <w:sdtContent>
      <w:p w14:paraId="24F55453" w14:textId="6796BC4B" w:rsidR="00226792" w:rsidRDefault="00E9059E" w:rsidP="009903F6">
        <w:pPr>
          <w:pStyle w:val="Header"/>
          <w:framePr w:wrap="none" w:vAnchor="text" w:hAnchor="margin" w:xAlign="right" w:y="1"/>
          <w:rPr>
            <w:rStyle w:val="PageNumber"/>
          </w:rPr>
        </w:pPr>
        <w:r>
          <w:rPr>
            <w:noProof/>
          </w:rPr>
          <w:pict w14:anchorId="1CC27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9" o:spid="_x0000_s2051" type="#_x0000_t75" alt="" style="position:absolute;margin-left:0;margin-top:0;width:612.45pt;height:11in;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226792">
          <w:rPr>
            <w:rStyle w:val="PageNumber"/>
          </w:rPr>
          <w:fldChar w:fldCharType="begin"/>
        </w:r>
        <w:r w:rsidR="00226792">
          <w:rPr>
            <w:rStyle w:val="PageNumber"/>
          </w:rPr>
          <w:instrText xml:space="preserve"> PAGE </w:instrText>
        </w:r>
        <w:r w:rsidR="00226792">
          <w:rPr>
            <w:rStyle w:val="PageNumber"/>
          </w:rPr>
          <w:fldChar w:fldCharType="end"/>
        </w:r>
      </w:p>
    </w:sdtContent>
  </w:sdt>
  <w:sdt>
    <w:sdtPr>
      <w:rPr>
        <w:rStyle w:val="PageNumber"/>
      </w:rPr>
      <w:id w:val="-1752503407"/>
      <w:docPartObj>
        <w:docPartGallery w:val="Page Numbers (Top of Page)"/>
        <w:docPartUnique/>
      </w:docPartObj>
    </w:sdtPr>
    <w:sdtEndPr>
      <w:rPr>
        <w:rStyle w:val="PageNumber"/>
      </w:rPr>
    </w:sdtEndPr>
    <w:sdtContent>
      <w:p w14:paraId="72B0C2C0" w14:textId="77777777" w:rsidR="00226792" w:rsidRDefault="00226792"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6647571"/>
      <w:docPartObj>
        <w:docPartGallery w:val="Page Numbers (Top of Page)"/>
        <w:docPartUnique/>
      </w:docPartObj>
    </w:sdtPr>
    <w:sdtEndPr>
      <w:rPr>
        <w:rStyle w:val="PageNumber"/>
      </w:rPr>
    </w:sdtEndPr>
    <w:sdtContent>
      <w:p w14:paraId="022C2E59" w14:textId="77777777" w:rsidR="00226792" w:rsidRDefault="00226792" w:rsidP="00226792">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1253177"/>
      <w:docPartObj>
        <w:docPartGallery w:val="Page Numbers (Top of Page)"/>
        <w:docPartUnique/>
      </w:docPartObj>
    </w:sdtPr>
    <w:sdtEndPr>
      <w:rPr>
        <w:rStyle w:val="PageNumber"/>
      </w:rPr>
    </w:sdtEndPr>
    <w:sdtContent>
      <w:p w14:paraId="73FAC3B4" w14:textId="77777777" w:rsidR="00226792" w:rsidRDefault="00226792"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5247377"/>
      <w:docPartObj>
        <w:docPartGallery w:val="Page Numbers (Top of Page)"/>
        <w:docPartUnique/>
      </w:docPartObj>
    </w:sdtPr>
    <w:sdtEndPr>
      <w:rPr>
        <w:rStyle w:val="PageNumber"/>
      </w:rPr>
    </w:sdtEndPr>
    <w:sdtContent>
      <w:p w14:paraId="7632B325" w14:textId="77777777" w:rsidR="00226792" w:rsidRDefault="00226792" w:rsidP="00226792">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8213432"/>
      <w:docPartObj>
        <w:docPartGallery w:val="Page Numbers (Top of Page)"/>
        <w:docPartUnique/>
      </w:docPartObj>
    </w:sdtPr>
    <w:sdtEndPr>
      <w:rPr>
        <w:rStyle w:val="PageNumber"/>
      </w:rPr>
    </w:sdtEndPr>
    <w:sdtContent>
      <w:p w14:paraId="120F92CC" w14:textId="77777777" w:rsidR="00226792" w:rsidRDefault="00226792" w:rsidP="009903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F556D" w14:textId="77777777" w:rsidR="00226792" w:rsidRDefault="00226792" w:rsidP="00226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775326"/>
      <w:docPartObj>
        <w:docPartGallery w:val="Page Numbers (Top of Page)"/>
        <w:docPartUnique/>
      </w:docPartObj>
    </w:sdtPr>
    <w:sdtEndPr>
      <w:rPr>
        <w:rStyle w:val="PageNumber"/>
      </w:rPr>
    </w:sdtEndPr>
    <w:sdtContent>
      <w:p w14:paraId="69EA0B1E" w14:textId="77777777" w:rsidR="00226792" w:rsidRDefault="00226792" w:rsidP="00226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B96959" w14:textId="45B0DB24" w:rsidR="00226792" w:rsidRDefault="00E9059E" w:rsidP="00226792">
    <w:pPr>
      <w:pStyle w:val="Header"/>
      <w:ind w:right="360" w:firstLine="360"/>
    </w:pPr>
    <w:r>
      <w:rPr>
        <w:noProof/>
      </w:rPr>
      <w:pict w14:anchorId="2CD3D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30" o:spid="_x0000_s2050" type="#_x0000_t75" alt="" style="position:absolute;left:0;text-align:left;margin-left:0;margin-top:0;width:612.45pt;height:11in;z-index:-2516387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4691" w14:textId="03D4DCD2" w:rsidR="006A1431" w:rsidRDefault="00E9059E">
    <w:pPr>
      <w:pStyle w:val="Header"/>
    </w:pPr>
    <w:r>
      <w:rPr>
        <w:noProof/>
      </w:rPr>
      <w:pict w14:anchorId="18280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8" o:spid="_x0000_s2049" type="#_x0000_t75" alt="" style="position:absolute;margin-left:0;margin-top:0;width:612.45pt;height:11in;z-index:-2516449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BB2"/>
    <w:multiLevelType w:val="multilevel"/>
    <w:tmpl w:val="F7A2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87"/>
    <w:rsid w:val="000030B7"/>
    <w:rsid w:val="00004328"/>
    <w:rsid w:val="00005A91"/>
    <w:rsid w:val="00062D6C"/>
    <w:rsid w:val="000A01C3"/>
    <w:rsid w:val="000B25E0"/>
    <w:rsid w:val="0011238F"/>
    <w:rsid w:val="00131C9D"/>
    <w:rsid w:val="00150C00"/>
    <w:rsid w:val="00174554"/>
    <w:rsid w:val="00184160"/>
    <w:rsid w:val="00194205"/>
    <w:rsid w:val="0020540C"/>
    <w:rsid w:val="00221544"/>
    <w:rsid w:val="00226792"/>
    <w:rsid w:val="00232EBA"/>
    <w:rsid w:val="00270DA9"/>
    <w:rsid w:val="0027774A"/>
    <w:rsid w:val="00290F8B"/>
    <w:rsid w:val="002B265C"/>
    <w:rsid w:val="002C1B34"/>
    <w:rsid w:val="00300115"/>
    <w:rsid w:val="003101B5"/>
    <w:rsid w:val="00312C59"/>
    <w:rsid w:val="00323CEF"/>
    <w:rsid w:val="0033138F"/>
    <w:rsid w:val="00345913"/>
    <w:rsid w:val="00372992"/>
    <w:rsid w:val="00385270"/>
    <w:rsid w:val="003B63C8"/>
    <w:rsid w:val="003D09CA"/>
    <w:rsid w:val="004042E1"/>
    <w:rsid w:val="00417F40"/>
    <w:rsid w:val="0047288B"/>
    <w:rsid w:val="004A05A3"/>
    <w:rsid w:val="004B027B"/>
    <w:rsid w:val="004B39FE"/>
    <w:rsid w:val="004D0380"/>
    <w:rsid w:val="00501940"/>
    <w:rsid w:val="00504A41"/>
    <w:rsid w:val="005143A4"/>
    <w:rsid w:val="00515782"/>
    <w:rsid w:val="005329F2"/>
    <w:rsid w:val="0055523E"/>
    <w:rsid w:val="00563329"/>
    <w:rsid w:val="005A767B"/>
    <w:rsid w:val="005B6158"/>
    <w:rsid w:val="005D53DC"/>
    <w:rsid w:val="005D6D3A"/>
    <w:rsid w:val="00634918"/>
    <w:rsid w:val="006A1431"/>
    <w:rsid w:val="006B154B"/>
    <w:rsid w:val="006F795E"/>
    <w:rsid w:val="0074495B"/>
    <w:rsid w:val="007668CA"/>
    <w:rsid w:val="00775322"/>
    <w:rsid w:val="0078011A"/>
    <w:rsid w:val="007900F5"/>
    <w:rsid w:val="007E1AC4"/>
    <w:rsid w:val="008050CE"/>
    <w:rsid w:val="0082562E"/>
    <w:rsid w:val="00826AC9"/>
    <w:rsid w:val="00843613"/>
    <w:rsid w:val="00855F52"/>
    <w:rsid w:val="008A3DB6"/>
    <w:rsid w:val="008A4892"/>
    <w:rsid w:val="00962ED3"/>
    <w:rsid w:val="0097730C"/>
    <w:rsid w:val="009C56DB"/>
    <w:rsid w:val="009E2EEE"/>
    <w:rsid w:val="009E4A19"/>
    <w:rsid w:val="009F5443"/>
    <w:rsid w:val="00A27BB6"/>
    <w:rsid w:val="00A30D34"/>
    <w:rsid w:val="00A361B2"/>
    <w:rsid w:val="00A82239"/>
    <w:rsid w:val="00AD2772"/>
    <w:rsid w:val="00B175F0"/>
    <w:rsid w:val="00B4604F"/>
    <w:rsid w:val="00B545D6"/>
    <w:rsid w:val="00B928C3"/>
    <w:rsid w:val="00B92AF3"/>
    <w:rsid w:val="00BE6EFC"/>
    <w:rsid w:val="00BF54B1"/>
    <w:rsid w:val="00C3378C"/>
    <w:rsid w:val="00C34912"/>
    <w:rsid w:val="00C759A8"/>
    <w:rsid w:val="00CB5083"/>
    <w:rsid w:val="00D437D0"/>
    <w:rsid w:val="00D552EF"/>
    <w:rsid w:val="00D66987"/>
    <w:rsid w:val="00D76836"/>
    <w:rsid w:val="00D776B0"/>
    <w:rsid w:val="00D8529E"/>
    <w:rsid w:val="00D86D59"/>
    <w:rsid w:val="00D96287"/>
    <w:rsid w:val="00DB5A71"/>
    <w:rsid w:val="00DE216D"/>
    <w:rsid w:val="00DE6409"/>
    <w:rsid w:val="00DF3BF1"/>
    <w:rsid w:val="00E01669"/>
    <w:rsid w:val="00E41DF7"/>
    <w:rsid w:val="00E76509"/>
    <w:rsid w:val="00E826BF"/>
    <w:rsid w:val="00E9059E"/>
    <w:rsid w:val="00ED18AF"/>
    <w:rsid w:val="00ED3930"/>
    <w:rsid w:val="00EF4487"/>
    <w:rsid w:val="00EF6F29"/>
    <w:rsid w:val="00F423C6"/>
    <w:rsid w:val="00F42ACC"/>
    <w:rsid w:val="00F603AB"/>
    <w:rsid w:val="00F8465B"/>
    <w:rsid w:val="00FB1F83"/>
    <w:rsid w:val="00FC4BBF"/>
    <w:rsid w:val="00FE2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7F7A6"/>
  <w15:docId w15:val="{930FAEE4-8512-7E4F-846C-9DD8576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BE6EFC"/>
    <w:pPr>
      <w:keepNext/>
      <w:keepLines/>
      <w:spacing w:before="400" w:after="120"/>
      <w:outlineLvl w:val="0"/>
    </w:pPr>
    <w:rPr>
      <w:color w:val="15293F"/>
      <w:sz w:val="40"/>
      <w:szCs w:val="40"/>
    </w:rPr>
  </w:style>
  <w:style w:type="paragraph" w:styleId="Heading2">
    <w:name w:val="heading 2"/>
    <w:basedOn w:val="Normal"/>
    <w:next w:val="Normal"/>
    <w:uiPriority w:val="9"/>
    <w:unhideWhenUsed/>
    <w:qFormat/>
    <w:rsid w:val="00EF6F29"/>
    <w:pPr>
      <w:keepNext/>
      <w:keepLines/>
      <w:spacing w:before="360" w:after="120"/>
      <w:outlineLvl w:val="1"/>
    </w:pPr>
    <w:rPr>
      <w:color w:val="0097D7"/>
      <w:sz w:val="32"/>
      <w:szCs w:val="32"/>
    </w:rPr>
  </w:style>
  <w:style w:type="paragraph" w:styleId="Heading3">
    <w:name w:val="heading 3"/>
    <w:basedOn w:val="Normal"/>
    <w:next w:val="Normal"/>
    <w:autoRedefine/>
    <w:uiPriority w:val="9"/>
    <w:unhideWhenUsed/>
    <w:qFormat/>
    <w:rsid w:val="00BE6EFC"/>
    <w:pPr>
      <w:keepNext/>
      <w:keepLines/>
      <w:spacing w:before="320" w:after="80"/>
      <w:outlineLvl w:val="2"/>
    </w:pPr>
    <w:rPr>
      <w:b/>
      <w:color w:val="15293F"/>
      <w:sz w:val="28"/>
      <w:szCs w:val="28"/>
    </w:rPr>
  </w:style>
  <w:style w:type="paragraph" w:styleId="Heading4">
    <w:name w:val="heading 4"/>
    <w:basedOn w:val="Normal"/>
    <w:next w:val="Normal"/>
    <w:uiPriority w:val="9"/>
    <w:unhideWhenUsed/>
    <w:qFormat/>
    <w:rsid w:val="00EF6F29"/>
    <w:pPr>
      <w:keepNext/>
      <w:keepLines/>
      <w:spacing w:before="280" w:after="80"/>
      <w:outlineLvl w:val="3"/>
    </w:pPr>
    <w:rPr>
      <w:b/>
      <w:color w:val="15293F"/>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5A71"/>
    <w:pPr>
      <w:tabs>
        <w:tab w:val="center" w:pos="4680"/>
        <w:tab w:val="right" w:pos="9360"/>
      </w:tabs>
      <w:spacing w:line="240" w:lineRule="auto"/>
    </w:pPr>
  </w:style>
  <w:style w:type="character" w:customStyle="1" w:styleId="HeaderChar">
    <w:name w:val="Header Char"/>
    <w:basedOn w:val="DefaultParagraphFont"/>
    <w:link w:val="Header"/>
    <w:uiPriority w:val="99"/>
    <w:rsid w:val="00DB5A71"/>
  </w:style>
  <w:style w:type="paragraph" w:styleId="Footer">
    <w:name w:val="footer"/>
    <w:basedOn w:val="Normal"/>
    <w:link w:val="FooterChar"/>
    <w:uiPriority w:val="99"/>
    <w:unhideWhenUsed/>
    <w:rsid w:val="00DB5A71"/>
    <w:pPr>
      <w:tabs>
        <w:tab w:val="center" w:pos="4680"/>
        <w:tab w:val="right" w:pos="9360"/>
      </w:tabs>
      <w:spacing w:line="240" w:lineRule="auto"/>
    </w:pPr>
  </w:style>
  <w:style w:type="character" w:customStyle="1" w:styleId="FooterChar">
    <w:name w:val="Footer Char"/>
    <w:basedOn w:val="DefaultParagraphFont"/>
    <w:link w:val="Footer"/>
    <w:uiPriority w:val="99"/>
    <w:rsid w:val="00DB5A71"/>
  </w:style>
  <w:style w:type="paragraph" w:styleId="TOC1">
    <w:name w:val="toc 1"/>
    <w:basedOn w:val="Normal"/>
    <w:next w:val="Normal"/>
    <w:autoRedefine/>
    <w:uiPriority w:val="39"/>
    <w:unhideWhenUsed/>
    <w:rsid w:val="003101B5"/>
    <w:pPr>
      <w:spacing w:after="100"/>
    </w:pPr>
  </w:style>
  <w:style w:type="paragraph" w:styleId="TOC2">
    <w:name w:val="toc 2"/>
    <w:basedOn w:val="Normal"/>
    <w:next w:val="Normal"/>
    <w:autoRedefine/>
    <w:uiPriority w:val="39"/>
    <w:unhideWhenUsed/>
    <w:rsid w:val="003101B5"/>
    <w:pPr>
      <w:spacing w:after="100"/>
      <w:ind w:left="220"/>
    </w:pPr>
  </w:style>
  <w:style w:type="paragraph" w:styleId="TOC3">
    <w:name w:val="toc 3"/>
    <w:basedOn w:val="Normal"/>
    <w:next w:val="Normal"/>
    <w:autoRedefine/>
    <w:uiPriority w:val="39"/>
    <w:unhideWhenUsed/>
    <w:rsid w:val="003101B5"/>
    <w:pPr>
      <w:spacing w:after="100"/>
      <w:ind w:left="440"/>
    </w:pPr>
  </w:style>
  <w:style w:type="paragraph" w:styleId="TOC4">
    <w:name w:val="toc 4"/>
    <w:basedOn w:val="Normal"/>
    <w:next w:val="Normal"/>
    <w:autoRedefine/>
    <w:uiPriority w:val="39"/>
    <w:unhideWhenUsed/>
    <w:rsid w:val="003101B5"/>
    <w:pPr>
      <w:spacing w:after="100"/>
      <w:ind w:left="660"/>
    </w:pPr>
  </w:style>
  <w:style w:type="character" w:styleId="Hyperlink">
    <w:name w:val="Hyperlink"/>
    <w:basedOn w:val="DefaultParagraphFont"/>
    <w:uiPriority w:val="99"/>
    <w:unhideWhenUsed/>
    <w:rsid w:val="003101B5"/>
    <w:rPr>
      <w:color w:val="0000FF" w:themeColor="hyperlink"/>
      <w:u w:val="single"/>
    </w:rPr>
  </w:style>
  <w:style w:type="character" w:styleId="PageNumber">
    <w:name w:val="page number"/>
    <w:basedOn w:val="DefaultParagraphFont"/>
    <w:uiPriority w:val="99"/>
    <w:semiHidden/>
    <w:unhideWhenUsed/>
    <w:rsid w:val="00226792"/>
  </w:style>
  <w:style w:type="character" w:customStyle="1" w:styleId="apple-converted-space">
    <w:name w:val="apple-converted-space"/>
    <w:basedOn w:val="DefaultParagraphFont"/>
    <w:rsid w:val="00194205"/>
  </w:style>
  <w:style w:type="character" w:styleId="UnresolvedMention">
    <w:name w:val="Unresolved Mention"/>
    <w:basedOn w:val="DefaultParagraphFont"/>
    <w:uiPriority w:val="99"/>
    <w:semiHidden/>
    <w:unhideWhenUsed/>
    <w:rsid w:val="0097730C"/>
    <w:rPr>
      <w:color w:val="605E5C"/>
      <w:shd w:val="clear" w:color="auto" w:fill="E1DFDD"/>
    </w:rPr>
  </w:style>
  <w:style w:type="character" w:styleId="CommentReference">
    <w:name w:val="annotation reference"/>
    <w:basedOn w:val="DefaultParagraphFont"/>
    <w:uiPriority w:val="99"/>
    <w:semiHidden/>
    <w:unhideWhenUsed/>
    <w:rsid w:val="003B63C8"/>
    <w:rPr>
      <w:sz w:val="16"/>
      <w:szCs w:val="16"/>
    </w:rPr>
  </w:style>
  <w:style w:type="paragraph" w:styleId="CommentText">
    <w:name w:val="annotation text"/>
    <w:basedOn w:val="Normal"/>
    <w:link w:val="CommentTextChar"/>
    <w:uiPriority w:val="99"/>
    <w:semiHidden/>
    <w:unhideWhenUsed/>
    <w:rsid w:val="003B63C8"/>
    <w:pPr>
      <w:spacing w:line="240" w:lineRule="auto"/>
    </w:pPr>
    <w:rPr>
      <w:sz w:val="20"/>
      <w:szCs w:val="20"/>
    </w:rPr>
  </w:style>
  <w:style w:type="character" w:customStyle="1" w:styleId="CommentTextChar">
    <w:name w:val="Comment Text Char"/>
    <w:basedOn w:val="DefaultParagraphFont"/>
    <w:link w:val="CommentText"/>
    <w:uiPriority w:val="99"/>
    <w:semiHidden/>
    <w:rsid w:val="003B63C8"/>
    <w:rPr>
      <w:sz w:val="20"/>
      <w:szCs w:val="20"/>
    </w:rPr>
  </w:style>
  <w:style w:type="paragraph" w:styleId="CommentSubject">
    <w:name w:val="annotation subject"/>
    <w:basedOn w:val="CommentText"/>
    <w:next w:val="CommentText"/>
    <w:link w:val="CommentSubjectChar"/>
    <w:uiPriority w:val="99"/>
    <w:semiHidden/>
    <w:unhideWhenUsed/>
    <w:rsid w:val="003B63C8"/>
    <w:rPr>
      <w:b/>
      <w:bCs/>
    </w:rPr>
  </w:style>
  <w:style w:type="character" w:customStyle="1" w:styleId="CommentSubjectChar">
    <w:name w:val="Comment Subject Char"/>
    <w:basedOn w:val="CommentTextChar"/>
    <w:link w:val="CommentSubject"/>
    <w:uiPriority w:val="99"/>
    <w:semiHidden/>
    <w:rsid w:val="003B63C8"/>
    <w:rPr>
      <w:b/>
      <w:bCs/>
      <w:sz w:val="20"/>
      <w:szCs w:val="20"/>
    </w:rPr>
  </w:style>
  <w:style w:type="paragraph" w:styleId="BalloonText">
    <w:name w:val="Balloon Text"/>
    <w:basedOn w:val="Normal"/>
    <w:link w:val="BalloonTextChar"/>
    <w:uiPriority w:val="99"/>
    <w:semiHidden/>
    <w:unhideWhenUsed/>
    <w:rsid w:val="003B63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840">
          <w:marLeft w:val="0"/>
          <w:marRight w:val="0"/>
          <w:marTop w:val="0"/>
          <w:marBottom w:val="0"/>
          <w:divBdr>
            <w:top w:val="none" w:sz="0" w:space="0" w:color="auto"/>
            <w:left w:val="none" w:sz="0" w:space="0" w:color="auto"/>
            <w:bottom w:val="none" w:sz="0" w:space="0" w:color="auto"/>
            <w:right w:val="none" w:sz="0" w:space="0" w:color="auto"/>
          </w:divBdr>
        </w:div>
      </w:divsChild>
    </w:div>
    <w:div w:id="62484211">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442258648">
      <w:bodyDiv w:val="1"/>
      <w:marLeft w:val="0"/>
      <w:marRight w:val="0"/>
      <w:marTop w:val="0"/>
      <w:marBottom w:val="0"/>
      <w:divBdr>
        <w:top w:val="none" w:sz="0" w:space="0" w:color="auto"/>
        <w:left w:val="none" w:sz="0" w:space="0" w:color="auto"/>
        <w:bottom w:val="none" w:sz="0" w:space="0" w:color="auto"/>
        <w:right w:val="none" w:sz="0" w:space="0" w:color="auto"/>
      </w:divBdr>
    </w:div>
    <w:div w:id="1864319570">
      <w:bodyDiv w:val="1"/>
      <w:marLeft w:val="0"/>
      <w:marRight w:val="0"/>
      <w:marTop w:val="0"/>
      <w:marBottom w:val="0"/>
      <w:divBdr>
        <w:top w:val="none" w:sz="0" w:space="0" w:color="auto"/>
        <w:left w:val="none" w:sz="0" w:space="0" w:color="auto"/>
        <w:bottom w:val="none" w:sz="0" w:space="0" w:color="auto"/>
        <w:right w:val="none" w:sz="0" w:space="0" w:color="auto"/>
      </w:divBdr>
    </w:div>
    <w:div w:id="194885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techdebtsf" TargetMode="Externa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techdebtsf" TargetMode="External"/><Relationship Id="rId12" Type="http://schemas.openxmlformats.org/officeDocument/2006/relationships/hyperlink" Target="https://www.cloudkettle.com/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loudkettle.com/conta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it.ly/9tdr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Salesforce Technical Debt Reduction Policy</vt:lpstr>
    </vt:vector>
  </TitlesOfParts>
  <Manager/>
  <Company/>
  <LinksUpToDate>false</LinksUpToDate>
  <CharactersWithSpaces>7726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Technical Debt Reduction Policy</dc:title>
  <dc:subject/>
  <dc:creator>Jon McGinley</dc:creator>
  <cp:keywords/>
  <dc:description/>
  <cp:lastModifiedBy>Microsoft Office User</cp:lastModifiedBy>
  <cp:revision>2</cp:revision>
  <dcterms:created xsi:type="dcterms:W3CDTF">2020-12-02T13:02:00Z</dcterms:created>
  <dcterms:modified xsi:type="dcterms:W3CDTF">2020-12-02T13:02:00Z</dcterms:modified>
  <cp:category/>
</cp:coreProperties>
</file>